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8E3C6" w14:textId="77777777" w:rsidR="00B67BB0" w:rsidRDefault="00B67BB0">
      <w:pPr>
        <w:rPr>
          <w:rFonts w:ascii="Acherus Grotesque Thin" w:hAnsi="Acherus Grotesque Thin"/>
        </w:rPr>
      </w:pPr>
      <w:bookmarkStart w:id="0" w:name="_GoBack"/>
      <w:bookmarkEnd w:id="0"/>
    </w:p>
    <w:p w14:paraId="01870816" w14:textId="77777777" w:rsidR="00B67BB0" w:rsidRDefault="00B67BB0">
      <w:pPr>
        <w:rPr>
          <w:rFonts w:ascii="Acherus Grotesque Thin" w:hAnsi="Acherus Grotesque Thin"/>
        </w:rPr>
      </w:pPr>
    </w:p>
    <w:p w14:paraId="344DEFB6" w14:textId="77777777" w:rsidR="00B67BB0" w:rsidRDefault="00B67BB0">
      <w:pPr>
        <w:rPr>
          <w:rFonts w:ascii="Acherus Grotesque Thin" w:hAnsi="Acherus Grotesque Thin"/>
        </w:rPr>
      </w:pPr>
    </w:p>
    <w:p w14:paraId="2CF1EA0B" w14:textId="77777777" w:rsidR="00800156" w:rsidRDefault="00D02BB2" w:rsidP="00D02BB2">
      <w:pPr>
        <w:pStyle w:val="Title"/>
        <w:jc w:val="center"/>
      </w:pPr>
      <w:r>
        <w:t>Virginia Tech MS4 Annual Report</w:t>
      </w:r>
    </w:p>
    <w:p w14:paraId="57AC6D91" w14:textId="77777777" w:rsidR="00D02BB2" w:rsidRDefault="00D02BB2" w:rsidP="00D02BB2">
      <w:pPr>
        <w:jc w:val="center"/>
      </w:pPr>
      <w:r>
        <w:t>Virginia Tech NPDES Phase II: Small MS4</w:t>
      </w:r>
    </w:p>
    <w:p w14:paraId="0CF43366" w14:textId="77777777" w:rsidR="00D02BB2" w:rsidRDefault="00D02BB2" w:rsidP="00D02BB2">
      <w:pPr>
        <w:jc w:val="center"/>
      </w:pPr>
      <w:r>
        <w:t>VPDES Permit No. VAR 040049</w:t>
      </w:r>
    </w:p>
    <w:p w14:paraId="0F649870" w14:textId="77777777" w:rsidR="00D02BB2" w:rsidRDefault="00D02BB2" w:rsidP="00D02BB2">
      <w:pPr>
        <w:jc w:val="center"/>
      </w:pPr>
      <w:r>
        <w:t xml:space="preserve">Reporting Period: </w:t>
      </w:r>
      <w:r w:rsidR="009C74D2">
        <w:t>July</w:t>
      </w:r>
      <w:r>
        <w:t xml:space="preserve"> 1</w:t>
      </w:r>
      <w:r w:rsidRPr="00D02BB2">
        <w:rPr>
          <w:vertAlign w:val="superscript"/>
        </w:rPr>
        <w:t>st</w:t>
      </w:r>
      <w:r>
        <w:t xml:space="preserve"> 20</w:t>
      </w:r>
      <w:r w:rsidR="00654C73">
        <w:t>20</w:t>
      </w:r>
      <w:r>
        <w:t xml:space="preserve"> – June 30</w:t>
      </w:r>
      <w:r w:rsidRPr="00D02BB2">
        <w:rPr>
          <w:vertAlign w:val="superscript"/>
        </w:rPr>
        <w:t>th</w:t>
      </w:r>
      <w:r>
        <w:t xml:space="preserve"> 20</w:t>
      </w:r>
      <w:r w:rsidR="00E266F5">
        <w:t>2</w:t>
      </w:r>
      <w:r w:rsidR="00654C73">
        <w:t>1</w:t>
      </w:r>
    </w:p>
    <w:p w14:paraId="2138C600" w14:textId="77777777" w:rsidR="00D02BB2" w:rsidRDefault="00D02BB2" w:rsidP="00D02BB2">
      <w:pPr>
        <w:jc w:val="center"/>
      </w:pPr>
    </w:p>
    <w:p w14:paraId="1A10A227" w14:textId="77777777" w:rsidR="00D02BB2" w:rsidRDefault="00D02BB2" w:rsidP="00D02BB2">
      <w:pPr>
        <w:jc w:val="center"/>
      </w:pPr>
    </w:p>
    <w:p w14:paraId="0B2975D5" w14:textId="77777777" w:rsidR="00D02BB2" w:rsidRDefault="00D02BB2" w:rsidP="00D02BB2">
      <w:pPr>
        <w:jc w:val="center"/>
      </w:pPr>
    </w:p>
    <w:p w14:paraId="509A20AE" w14:textId="77777777" w:rsidR="00D02BB2" w:rsidRDefault="00D02BB2" w:rsidP="00D02BB2">
      <w:pPr>
        <w:jc w:val="center"/>
      </w:pPr>
    </w:p>
    <w:p w14:paraId="43E484CF" w14:textId="77777777" w:rsidR="00D02BB2" w:rsidRDefault="00D02BB2" w:rsidP="00D02BB2">
      <w:pPr>
        <w:jc w:val="center"/>
      </w:pPr>
    </w:p>
    <w:p w14:paraId="30C7CB9F" w14:textId="77777777" w:rsidR="00D02BB2" w:rsidRDefault="00D02BB2" w:rsidP="00D02BB2">
      <w:pPr>
        <w:jc w:val="center"/>
      </w:pPr>
    </w:p>
    <w:p w14:paraId="7BDB651B" w14:textId="77777777" w:rsidR="00D02BB2" w:rsidRDefault="00D02BB2" w:rsidP="00D02BB2">
      <w:pPr>
        <w:jc w:val="center"/>
      </w:pPr>
    </w:p>
    <w:p w14:paraId="2AC2AE8D" w14:textId="77777777" w:rsidR="00D02BB2" w:rsidRDefault="00D02BB2" w:rsidP="00D02BB2">
      <w:pPr>
        <w:jc w:val="center"/>
      </w:pPr>
    </w:p>
    <w:p w14:paraId="09AF26E0" w14:textId="77777777" w:rsidR="00D02BB2" w:rsidRDefault="00D02BB2" w:rsidP="00D02BB2">
      <w:pPr>
        <w:jc w:val="center"/>
      </w:pPr>
    </w:p>
    <w:p w14:paraId="1F731613" w14:textId="77777777" w:rsidR="00D02BB2" w:rsidRDefault="00D02BB2" w:rsidP="00D02BB2">
      <w:pPr>
        <w:jc w:val="center"/>
      </w:pPr>
    </w:p>
    <w:p w14:paraId="1D22A14F" w14:textId="77777777" w:rsidR="00D02BB2" w:rsidRDefault="00D02BB2" w:rsidP="00D02BB2">
      <w:pPr>
        <w:jc w:val="center"/>
      </w:pPr>
    </w:p>
    <w:p w14:paraId="54931556" w14:textId="77777777" w:rsidR="00D02BB2" w:rsidRDefault="00D02BB2" w:rsidP="00D02BB2">
      <w:pPr>
        <w:jc w:val="center"/>
      </w:pPr>
    </w:p>
    <w:p w14:paraId="29A66294" w14:textId="77777777" w:rsidR="00D02BB2" w:rsidRDefault="00D02BB2" w:rsidP="00D02BB2">
      <w:pPr>
        <w:jc w:val="center"/>
      </w:pPr>
    </w:p>
    <w:p w14:paraId="6F20958A" w14:textId="77777777" w:rsidR="00D02BB2" w:rsidRDefault="00D02BB2" w:rsidP="00D02BB2">
      <w:pPr>
        <w:jc w:val="center"/>
      </w:pPr>
    </w:p>
    <w:p w14:paraId="5015BDCD" w14:textId="77777777" w:rsidR="00D02BB2" w:rsidRDefault="00D02BB2" w:rsidP="00D02BB2">
      <w:pPr>
        <w:jc w:val="center"/>
      </w:pPr>
    </w:p>
    <w:p w14:paraId="6D1F4640" w14:textId="77777777" w:rsidR="00D02BB2" w:rsidRDefault="00D02BB2" w:rsidP="00D02BB2">
      <w:pPr>
        <w:jc w:val="center"/>
      </w:pPr>
    </w:p>
    <w:p w14:paraId="63D6EADA" w14:textId="77777777" w:rsidR="00D02BB2" w:rsidRDefault="00D02BB2" w:rsidP="00D02BB2">
      <w:pPr>
        <w:jc w:val="center"/>
      </w:pPr>
    </w:p>
    <w:p w14:paraId="46FC92B9" w14:textId="77777777" w:rsidR="00D02BB2" w:rsidRDefault="00D02BB2" w:rsidP="00D02BB2">
      <w:pPr>
        <w:jc w:val="center"/>
      </w:pPr>
    </w:p>
    <w:p w14:paraId="6295A1C4" w14:textId="77777777" w:rsidR="00D02BB2" w:rsidRDefault="00D02BB2" w:rsidP="00D02BB2">
      <w:pPr>
        <w:jc w:val="center"/>
      </w:pPr>
    </w:p>
    <w:p w14:paraId="216BBEE3" w14:textId="77777777" w:rsidR="00D02BB2" w:rsidRDefault="00D02BB2" w:rsidP="00D02BB2">
      <w:pPr>
        <w:jc w:val="center"/>
      </w:pPr>
    </w:p>
    <w:p w14:paraId="3D86C668" w14:textId="77777777" w:rsidR="00D02BB2" w:rsidRDefault="00D02BB2" w:rsidP="00D02BB2">
      <w:pPr>
        <w:jc w:val="center"/>
      </w:pPr>
    </w:p>
    <w:p w14:paraId="7676699B" w14:textId="77777777" w:rsidR="00D02BB2" w:rsidRDefault="00D02BB2" w:rsidP="00D02BB2">
      <w:pPr>
        <w:jc w:val="center"/>
      </w:pPr>
    </w:p>
    <w:p w14:paraId="37BE59BE" w14:textId="77777777" w:rsidR="00D02BB2" w:rsidRDefault="00D02BB2" w:rsidP="00D02BB2">
      <w:pPr>
        <w:jc w:val="center"/>
      </w:pPr>
    </w:p>
    <w:p w14:paraId="1C85A05F" w14:textId="77777777" w:rsidR="00D02BB2" w:rsidRDefault="00D02BB2" w:rsidP="00D02BB2">
      <w:pPr>
        <w:jc w:val="center"/>
      </w:pPr>
    </w:p>
    <w:p w14:paraId="4D6627E4" w14:textId="77777777" w:rsidR="00D02BB2" w:rsidRDefault="00D02BB2" w:rsidP="00D02BB2">
      <w:pPr>
        <w:jc w:val="center"/>
      </w:pPr>
    </w:p>
    <w:p w14:paraId="63152553" w14:textId="77777777" w:rsidR="00D02BB2" w:rsidRDefault="00D02BB2" w:rsidP="00D02BB2">
      <w:pPr>
        <w:jc w:val="center"/>
      </w:pPr>
    </w:p>
    <w:p w14:paraId="3D45D6A4" w14:textId="77777777" w:rsidR="00D02BB2" w:rsidRDefault="00D02BB2" w:rsidP="00D02BB2">
      <w:pPr>
        <w:jc w:val="center"/>
      </w:pPr>
    </w:p>
    <w:p w14:paraId="3B48243A" w14:textId="77777777" w:rsidR="00D02BB2" w:rsidRDefault="00D02BB2" w:rsidP="00D02BB2">
      <w:pPr>
        <w:jc w:val="center"/>
      </w:pPr>
    </w:p>
    <w:p w14:paraId="59A285F5" w14:textId="77777777" w:rsidR="00D02BB2" w:rsidRPr="00AF0C30" w:rsidRDefault="00D02BB2" w:rsidP="00D02BB2">
      <w:pPr>
        <w:jc w:val="center"/>
        <w:rPr>
          <w:b/>
          <w:sz w:val="22"/>
        </w:rPr>
      </w:pPr>
      <w:r w:rsidRPr="00AF0C30">
        <w:rPr>
          <w:b/>
          <w:sz w:val="22"/>
        </w:rPr>
        <w:lastRenderedPageBreak/>
        <w:t>CERTIFICATION STATEMENT AND SIGNATORY REQUIREMENTS</w:t>
      </w:r>
    </w:p>
    <w:p w14:paraId="4AF9ED62" w14:textId="77777777" w:rsidR="00D02BB2" w:rsidRPr="00AF0C30" w:rsidRDefault="00D02BB2" w:rsidP="00D02BB2">
      <w:pPr>
        <w:jc w:val="center"/>
        <w:rPr>
          <w:b/>
          <w:sz w:val="22"/>
        </w:rPr>
      </w:pPr>
      <w:r w:rsidRPr="00AF0C30">
        <w:rPr>
          <w:b/>
          <w:sz w:val="22"/>
        </w:rPr>
        <w:t xml:space="preserve">FOR MS4 PERMIT APPLICATIONS AND REPORTS </w:t>
      </w:r>
    </w:p>
    <w:p w14:paraId="71149939" w14:textId="77777777" w:rsidR="00D02BB2" w:rsidRPr="00AF0C30" w:rsidRDefault="00D02BB2" w:rsidP="00D02BB2">
      <w:pPr>
        <w:jc w:val="both"/>
        <w:rPr>
          <w:sz w:val="22"/>
        </w:rPr>
      </w:pPr>
      <w:r w:rsidRPr="00AF0C30">
        <w:rPr>
          <w:sz w:val="22"/>
        </w:rPr>
        <w:t xml:space="preserve">As required by 9VAC25-870-370 B, all reports required by state permits, and other information requested by the State Water Control Board shall be signed by a responsible official or by a duly authorized representative of that person. A responsible official is:  </w:t>
      </w:r>
    </w:p>
    <w:p w14:paraId="3E470AA1" w14:textId="77777777" w:rsidR="00D02BB2" w:rsidRPr="00AF0C30" w:rsidRDefault="00D02BB2" w:rsidP="00D02BB2">
      <w:pPr>
        <w:jc w:val="both"/>
        <w:rPr>
          <w:i/>
          <w:sz w:val="22"/>
        </w:rPr>
      </w:pPr>
      <w:r w:rsidRPr="00AF0C30">
        <w:rPr>
          <w:i/>
          <w:sz w:val="22"/>
        </w:rPr>
        <w:t xml:space="preserve">1. For a corporation: a responsible corporate officer. For the purpose of this section, a responsible corporate officer means: (i) a president, secretary, treasurer, or vice-president of the corporation in charge of a principal business function, or any other person who performs similar policy-making or decision-making functions for the corporation, or (ii) the manager of one or more manufacturing, production, or operating facilities, provided the manager is authorized to make management decisions that govern the operation of the regulated facility, including having the explicit or implicit duty of making major capital investment recommendations, and initiating and directing other comprehensive measures to assure long-term environmental compliance with environmental laws and regulations; the manager can ensure that the necessary systems are established or actions taken to gather complete and accurate information for state permit application requirements; and where authority to sign documents has been assigned or delegated to the manager in accordance with corporate procedures; </w:t>
      </w:r>
    </w:p>
    <w:p w14:paraId="466FA41F" w14:textId="77777777" w:rsidR="00D02BB2" w:rsidRPr="00AF0C30" w:rsidRDefault="00D02BB2" w:rsidP="00D02BB2">
      <w:pPr>
        <w:jc w:val="both"/>
        <w:rPr>
          <w:i/>
          <w:sz w:val="22"/>
        </w:rPr>
      </w:pPr>
      <w:r w:rsidRPr="00AF0C30">
        <w:rPr>
          <w:i/>
          <w:sz w:val="22"/>
        </w:rPr>
        <w:t xml:space="preserve">2. For a partnership or sole proprietorship: by a general partner or the proprietor, respectively; or </w:t>
      </w:r>
    </w:p>
    <w:p w14:paraId="43F806BD" w14:textId="77777777" w:rsidR="00D02BB2" w:rsidRPr="00AF0C30" w:rsidRDefault="00D02BB2" w:rsidP="00D02BB2">
      <w:pPr>
        <w:jc w:val="both"/>
        <w:rPr>
          <w:i/>
          <w:sz w:val="22"/>
        </w:rPr>
      </w:pPr>
      <w:r w:rsidRPr="00AF0C30">
        <w:rPr>
          <w:i/>
          <w:sz w:val="22"/>
        </w:rPr>
        <w:t xml:space="preserve">3. For a municipality, state, federal, or other public agency: either a principal executive officer or ranking elected official. For purposes of this section, a principal executive officer of a federal agency includes (i) the chief executive officer of the agency, or (ii) a senior executive officer having responsibility for the overall operations of a principal geographic unit of the agency. </w:t>
      </w:r>
    </w:p>
    <w:p w14:paraId="1D275375" w14:textId="77777777" w:rsidR="00D02BB2" w:rsidRPr="00AF0C30" w:rsidRDefault="00D02BB2" w:rsidP="00D02BB2">
      <w:pPr>
        <w:jc w:val="both"/>
        <w:rPr>
          <w:sz w:val="22"/>
        </w:rPr>
      </w:pPr>
      <w:r w:rsidRPr="00AF0C30">
        <w:rPr>
          <w:sz w:val="22"/>
        </w:rPr>
        <w:t xml:space="preserve">A person is a duly authorized representative only if: </w:t>
      </w:r>
    </w:p>
    <w:p w14:paraId="08B97E55" w14:textId="77777777" w:rsidR="00D02BB2" w:rsidRPr="00AF0C30" w:rsidRDefault="00D02BB2" w:rsidP="00D02BB2">
      <w:pPr>
        <w:jc w:val="both"/>
        <w:rPr>
          <w:i/>
          <w:sz w:val="22"/>
        </w:rPr>
      </w:pPr>
      <w:r w:rsidRPr="00AF0C30">
        <w:rPr>
          <w:i/>
          <w:sz w:val="22"/>
        </w:rPr>
        <w:t xml:space="preserve">1. The authorization is made in writing by a person described above; </w:t>
      </w:r>
    </w:p>
    <w:p w14:paraId="4F3039A7" w14:textId="77777777" w:rsidR="00D02BB2" w:rsidRPr="00AF0C30" w:rsidRDefault="00D02BB2" w:rsidP="00D02BB2">
      <w:pPr>
        <w:jc w:val="both"/>
        <w:rPr>
          <w:i/>
          <w:sz w:val="22"/>
        </w:rPr>
      </w:pPr>
      <w:r w:rsidRPr="00AF0C30">
        <w:rPr>
          <w:i/>
          <w:sz w:val="22"/>
        </w:rPr>
        <w:t xml:space="preserve">2. 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 </w:t>
      </w:r>
    </w:p>
    <w:p w14:paraId="08208D0B" w14:textId="77777777" w:rsidR="00D02BB2" w:rsidRPr="00AF0C30" w:rsidRDefault="00D02BB2" w:rsidP="00D02BB2">
      <w:pPr>
        <w:jc w:val="both"/>
        <w:rPr>
          <w:i/>
          <w:sz w:val="22"/>
        </w:rPr>
      </w:pPr>
      <w:r w:rsidRPr="00AF0C30">
        <w:rPr>
          <w:i/>
          <w:sz w:val="22"/>
        </w:rPr>
        <w:t xml:space="preserve">3. The written authorization is submitted to the department. </w:t>
      </w:r>
    </w:p>
    <w:p w14:paraId="63CF9C83" w14:textId="77777777" w:rsidR="00D02BB2" w:rsidRDefault="00D02BB2" w:rsidP="00D02BB2">
      <w:pPr>
        <w:jc w:val="both"/>
      </w:pPr>
      <w:r>
        <w:t>____________________________________________________________________________________</w:t>
      </w:r>
    </w:p>
    <w:p w14:paraId="2EB42C4D" w14:textId="77777777" w:rsidR="00D02BB2" w:rsidRPr="00C46EDE" w:rsidRDefault="00D02BB2" w:rsidP="00D02BB2">
      <w:pPr>
        <w:jc w:val="both"/>
        <w:rPr>
          <w:b/>
          <w:sz w:val="2"/>
        </w:rPr>
      </w:pPr>
    </w:p>
    <w:p w14:paraId="5114503A" w14:textId="77777777" w:rsidR="00D02BB2" w:rsidRPr="002D2268" w:rsidRDefault="00D02BB2" w:rsidP="00D02BB2">
      <w:pPr>
        <w:jc w:val="both"/>
        <w:rPr>
          <w:b/>
        </w:rPr>
      </w:pPr>
      <w:r w:rsidRPr="006A5F5D">
        <w:rPr>
          <w:b/>
          <w:sz w:val="22"/>
        </w:rPr>
        <w:t>CERTIFICATION</w:t>
      </w:r>
    </w:p>
    <w:p w14:paraId="13569B23" w14:textId="77777777" w:rsidR="006A5F5D" w:rsidRDefault="00080EA4" w:rsidP="00D02BB2">
      <w:pPr>
        <w:jc w:val="both"/>
      </w:pPr>
      <w:r w:rsidRPr="00080EA4">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t>.</w:t>
      </w:r>
    </w:p>
    <w:p w14:paraId="60DC707C" w14:textId="77777777" w:rsidR="002B1DD3" w:rsidRDefault="002B1DD3" w:rsidP="00D02BB2"/>
    <w:p w14:paraId="0570B98B" w14:textId="17683E85" w:rsidR="00D02BB2" w:rsidRDefault="00D34688" w:rsidP="00D02BB2">
      <w:pPr>
        <w:jc w:val="center"/>
      </w:pPr>
      <w:r>
        <w:rPr>
          <w:noProof/>
        </w:rPr>
        <w:drawing>
          <wp:inline distT="0" distB="0" distL="0" distR="0" wp14:anchorId="1533271F" wp14:editId="66708994">
            <wp:extent cx="55245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24500" cy="1181100"/>
                    </a:xfrm>
                    <a:prstGeom prst="rect">
                      <a:avLst/>
                    </a:prstGeom>
                  </pic:spPr>
                </pic:pic>
              </a:graphicData>
            </a:graphic>
          </wp:inline>
        </w:drawing>
      </w:r>
    </w:p>
    <w:p w14:paraId="508AB029" w14:textId="77777777" w:rsidR="00AF0C30" w:rsidRDefault="00AF0C30" w:rsidP="00D02BB2">
      <w:pPr>
        <w:jc w:val="center"/>
      </w:pPr>
    </w:p>
    <w:p w14:paraId="7394E43E" w14:textId="77777777" w:rsidR="00AF0C30" w:rsidRPr="00D02BB2" w:rsidRDefault="00AF0C30" w:rsidP="00D02BB2">
      <w:pPr>
        <w:jc w:val="center"/>
      </w:pPr>
    </w:p>
    <w:p w14:paraId="32050613" w14:textId="77777777" w:rsidR="00F9339D" w:rsidRPr="0039075C" w:rsidRDefault="006A5F5D" w:rsidP="0039075C">
      <w:pPr>
        <w:pStyle w:val="Heading1"/>
        <w:rPr>
          <w:rFonts w:eastAsia="Times New Roman"/>
          <w:shd w:val="clear" w:color="auto" w:fill="FFFFFF"/>
        </w:rPr>
      </w:pPr>
      <w:bookmarkStart w:id="1" w:name="_Toc17286140"/>
      <w:r>
        <w:rPr>
          <w:rFonts w:eastAsia="Times New Roman"/>
          <w:shd w:val="clear" w:color="auto" w:fill="FFFFFF"/>
        </w:rPr>
        <w:lastRenderedPageBreak/>
        <w:t>Table of Contents</w:t>
      </w:r>
      <w:bookmarkEnd w:id="1"/>
    </w:p>
    <w:p w14:paraId="05C6E1F2" w14:textId="1ECF380A" w:rsidR="000E43B2" w:rsidRDefault="000E43B2">
      <w:pPr>
        <w:pStyle w:val="TOC1"/>
        <w:tabs>
          <w:tab w:val="right" w:leader="dot" w:pos="9350"/>
        </w:tabs>
        <w:rPr>
          <w:rFonts w:asciiTheme="minorHAnsi" w:eastAsiaTheme="minorEastAsia" w:hAnsiTheme="minorHAnsi"/>
          <w:noProof/>
          <w:sz w:val="22"/>
          <w:szCs w:val="22"/>
        </w:rPr>
      </w:pPr>
      <w:r>
        <w:rPr>
          <w:b/>
          <w:bCs/>
        </w:rPr>
        <w:t xml:space="preserve">     </w:t>
      </w:r>
      <w:r>
        <w:rPr>
          <w:b/>
          <w:bCs/>
        </w:rPr>
        <w:fldChar w:fldCharType="begin"/>
      </w:r>
      <w:r>
        <w:rPr>
          <w:b/>
          <w:bCs/>
        </w:rPr>
        <w:instrText xml:space="preserve"> TOC \o "1-3" \h \z \u </w:instrText>
      </w:r>
      <w:r>
        <w:rPr>
          <w:b/>
          <w:bCs/>
        </w:rPr>
        <w:fldChar w:fldCharType="separate"/>
      </w:r>
      <w:hyperlink w:anchor="_Toc17286140" w:history="1">
        <w:r w:rsidRPr="00750A1D">
          <w:rPr>
            <w:rStyle w:val="Hyperlink"/>
            <w:rFonts w:eastAsia="Times New Roman"/>
            <w:noProof/>
            <w:shd w:val="clear" w:color="auto" w:fill="FFFFFF"/>
          </w:rPr>
          <w:t>Table of Contents</w:t>
        </w:r>
        <w:r>
          <w:rPr>
            <w:noProof/>
            <w:webHidden/>
          </w:rPr>
          <w:tab/>
        </w:r>
        <w:r>
          <w:rPr>
            <w:noProof/>
            <w:webHidden/>
          </w:rPr>
          <w:fldChar w:fldCharType="begin"/>
        </w:r>
        <w:r>
          <w:rPr>
            <w:noProof/>
            <w:webHidden/>
          </w:rPr>
          <w:instrText xml:space="preserve"> PAGEREF _Toc17286140 \h </w:instrText>
        </w:r>
        <w:r>
          <w:rPr>
            <w:noProof/>
            <w:webHidden/>
          </w:rPr>
        </w:r>
        <w:r>
          <w:rPr>
            <w:noProof/>
            <w:webHidden/>
          </w:rPr>
          <w:fldChar w:fldCharType="separate"/>
        </w:r>
        <w:r w:rsidR="00D34688">
          <w:rPr>
            <w:noProof/>
            <w:webHidden/>
          </w:rPr>
          <w:t>3</w:t>
        </w:r>
        <w:r>
          <w:rPr>
            <w:noProof/>
            <w:webHidden/>
          </w:rPr>
          <w:fldChar w:fldCharType="end"/>
        </w:r>
      </w:hyperlink>
    </w:p>
    <w:p w14:paraId="39D6A8A0" w14:textId="6E584F31" w:rsidR="000E43B2" w:rsidRDefault="00B741FC">
      <w:pPr>
        <w:pStyle w:val="TOC2"/>
        <w:tabs>
          <w:tab w:val="right" w:leader="dot" w:pos="9350"/>
        </w:tabs>
        <w:rPr>
          <w:rFonts w:asciiTheme="minorHAnsi" w:eastAsiaTheme="minorEastAsia" w:hAnsiTheme="minorHAnsi"/>
          <w:noProof/>
          <w:sz w:val="22"/>
          <w:szCs w:val="22"/>
        </w:rPr>
      </w:pPr>
      <w:hyperlink w:anchor="_Toc17286141" w:history="1">
        <w:r w:rsidR="000E43B2" w:rsidRPr="00750A1D">
          <w:rPr>
            <w:rStyle w:val="Hyperlink"/>
            <w:noProof/>
          </w:rPr>
          <w:t>Program Plan</w:t>
        </w:r>
        <w:r w:rsidR="000E43B2">
          <w:rPr>
            <w:noProof/>
            <w:webHidden/>
          </w:rPr>
          <w:tab/>
        </w:r>
        <w:r w:rsidR="000E43B2">
          <w:rPr>
            <w:noProof/>
            <w:webHidden/>
          </w:rPr>
          <w:fldChar w:fldCharType="begin"/>
        </w:r>
        <w:r w:rsidR="000E43B2">
          <w:rPr>
            <w:noProof/>
            <w:webHidden/>
          </w:rPr>
          <w:instrText xml:space="preserve"> PAGEREF _Toc17286141 \h </w:instrText>
        </w:r>
        <w:r w:rsidR="000E43B2">
          <w:rPr>
            <w:noProof/>
            <w:webHidden/>
          </w:rPr>
        </w:r>
        <w:r w:rsidR="000E43B2">
          <w:rPr>
            <w:noProof/>
            <w:webHidden/>
          </w:rPr>
          <w:fldChar w:fldCharType="separate"/>
        </w:r>
        <w:r w:rsidR="00D34688">
          <w:rPr>
            <w:noProof/>
            <w:webHidden/>
          </w:rPr>
          <w:t>4</w:t>
        </w:r>
        <w:r w:rsidR="000E43B2">
          <w:rPr>
            <w:noProof/>
            <w:webHidden/>
          </w:rPr>
          <w:fldChar w:fldCharType="end"/>
        </w:r>
      </w:hyperlink>
    </w:p>
    <w:p w14:paraId="7B0FE64D" w14:textId="3D945240" w:rsidR="000E43B2" w:rsidRDefault="00B741FC">
      <w:pPr>
        <w:pStyle w:val="TOC2"/>
        <w:tabs>
          <w:tab w:val="right" w:leader="dot" w:pos="9350"/>
        </w:tabs>
        <w:rPr>
          <w:rFonts w:asciiTheme="minorHAnsi" w:eastAsiaTheme="minorEastAsia" w:hAnsiTheme="minorHAnsi"/>
          <w:noProof/>
          <w:sz w:val="22"/>
          <w:szCs w:val="22"/>
        </w:rPr>
      </w:pPr>
      <w:hyperlink w:anchor="_Toc17286148" w:history="1">
        <w:r w:rsidR="000E43B2" w:rsidRPr="00750A1D">
          <w:rPr>
            <w:rStyle w:val="Hyperlink"/>
            <w:noProof/>
          </w:rPr>
          <w:t>MCM 1</w:t>
        </w:r>
        <w:r w:rsidR="000E43B2">
          <w:rPr>
            <w:noProof/>
            <w:webHidden/>
          </w:rPr>
          <w:tab/>
        </w:r>
        <w:r w:rsidR="000E43B2">
          <w:rPr>
            <w:noProof/>
            <w:webHidden/>
          </w:rPr>
          <w:fldChar w:fldCharType="begin"/>
        </w:r>
        <w:r w:rsidR="000E43B2">
          <w:rPr>
            <w:noProof/>
            <w:webHidden/>
          </w:rPr>
          <w:instrText xml:space="preserve"> PAGEREF _Toc17286148 \h </w:instrText>
        </w:r>
        <w:r w:rsidR="000E43B2">
          <w:rPr>
            <w:noProof/>
            <w:webHidden/>
          </w:rPr>
        </w:r>
        <w:r w:rsidR="000E43B2">
          <w:rPr>
            <w:noProof/>
            <w:webHidden/>
          </w:rPr>
          <w:fldChar w:fldCharType="separate"/>
        </w:r>
        <w:r w:rsidR="00D34688">
          <w:rPr>
            <w:noProof/>
            <w:webHidden/>
          </w:rPr>
          <w:t>4</w:t>
        </w:r>
        <w:r w:rsidR="000E43B2">
          <w:rPr>
            <w:noProof/>
            <w:webHidden/>
          </w:rPr>
          <w:fldChar w:fldCharType="end"/>
        </w:r>
      </w:hyperlink>
    </w:p>
    <w:p w14:paraId="2C03128F" w14:textId="4F0FD21F" w:rsidR="000E43B2" w:rsidRDefault="00B741FC">
      <w:pPr>
        <w:pStyle w:val="TOC2"/>
        <w:tabs>
          <w:tab w:val="right" w:leader="dot" w:pos="9350"/>
        </w:tabs>
        <w:rPr>
          <w:rFonts w:asciiTheme="minorHAnsi" w:eastAsiaTheme="minorEastAsia" w:hAnsiTheme="minorHAnsi"/>
          <w:noProof/>
          <w:sz w:val="22"/>
          <w:szCs w:val="22"/>
        </w:rPr>
      </w:pPr>
      <w:hyperlink w:anchor="_Toc17286149" w:history="1">
        <w:r w:rsidR="000E43B2" w:rsidRPr="00750A1D">
          <w:rPr>
            <w:rStyle w:val="Hyperlink"/>
            <w:noProof/>
          </w:rPr>
          <w:t>MCM 2</w:t>
        </w:r>
        <w:r w:rsidR="000E43B2">
          <w:rPr>
            <w:noProof/>
            <w:webHidden/>
          </w:rPr>
          <w:tab/>
        </w:r>
        <w:r w:rsidR="000E43B2">
          <w:rPr>
            <w:noProof/>
            <w:webHidden/>
          </w:rPr>
          <w:fldChar w:fldCharType="begin"/>
        </w:r>
        <w:r w:rsidR="000E43B2">
          <w:rPr>
            <w:noProof/>
            <w:webHidden/>
          </w:rPr>
          <w:instrText xml:space="preserve"> PAGEREF _Toc17286149 \h </w:instrText>
        </w:r>
        <w:r w:rsidR="000E43B2">
          <w:rPr>
            <w:noProof/>
            <w:webHidden/>
          </w:rPr>
        </w:r>
        <w:r w:rsidR="000E43B2">
          <w:rPr>
            <w:noProof/>
            <w:webHidden/>
          </w:rPr>
          <w:fldChar w:fldCharType="separate"/>
        </w:r>
        <w:r w:rsidR="00D34688">
          <w:rPr>
            <w:noProof/>
            <w:webHidden/>
          </w:rPr>
          <w:t>5</w:t>
        </w:r>
        <w:r w:rsidR="000E43B2">
          <w:rPr>
            <w:noProof/>
            <w:webHidden/>
          </w:rPr>
          <w:fldChar w:fldCharType="end"/>
        </w:r>
      </w:hyperlink>
    </w:p>
    <w:p w14:paraId="0CEBB1B9" w14:textId="7A1A6C56" w:rsidR="000E43B2" w:rsidRDefault="00B741FC">
      <w:pPr>
        <w:pStyle w:val="TOC2"/>
        <w:tabs>
          <w:tab w:val="right" w:leader="dot" w:pos="9350"/>
        </w:tabs>
        <w:rPr>
          <w:rFonts w:asciiTheme="minorHAnsi" w:eastAsiaTheme="minorEastAsia" w:hAnsiTheme="minorHAnsi"/>
          <w:noProof/>
          <w:sz w:val="22"/>
          <w:szCs w:val="22"/>
        </w:rPr>
      </w:pPr>
      <w:hyperlink w:anchor="_Toc17286150" w:history="1">
        <w:r w:rsidR="000E43B2" w:rsidRPr="00750A1D">
          <w:rPr>
            <w:rStyle w:val="Hyperlink"/>
            <w:noProof/>
          </w:rPr>
          <w:t>MCM 3</w:t>
        </w:r>
        <w:r w:rsidR="000E43B2">
          <w:rPr>
            <w:noProof/>
            <w:webHidden/>
          </w:rPr>
          <w:tab/>
        </w:r>
        <w:r w:rsidR="000E43B2">
          <w:rPr>
            <w:noProof/>
            <w:webHidden/>
          </w:rPr>
          <w:fldChar w:fldCharType="begin"/>
        </w:r>
        <w:r w:rsidR="000E43B2">
          <w:rPr>
            <w:noProof/>
            <w:webHidden/>
          </w:rPr>
          <w:instrText xml:space="preserve"> PAGEREF _Toc17286150 \h </w:instrText>
        </w:r>
        <w:r w:rsidR="000E43B2">
          <w:rPr>
            <w:noProof/>
            <w:webHidden/>
          </w:rPr>
        </w:r>
        <w:r w:rsidR="000E43B2">
          <w:rPr>
            <w:noProof/>
            <w:webHidden/>
          </w:rPr>
          <w:fldChar w:fldCharType="separate"/>
        </w:r>
        <w:r w:rsidR="00D34688">
          <w:rPr>
            <w:noProof/>
            <w:webHidden/>
          </w:rPr>
          <w:t>10</w:t>
        </w:r>
        <w:r w:rsidR="000E43B2">
          <w:rPr>
            <w:noProof/>
            <w:webHidden/>
          </w:rPr>
          <w:fldChar w:fldCharType="end"/>
        </w:r>
      </w:hyperlink>
    </w:p>
    <w:p w14:paraId="490DBB68" w14:textId="3F05B1EC" w:rsidR="000E43B2" w:rsidRDefault="00B741FC">
      <w:pPr>
        <w:pStyle w:val="TOC2"/>
        <w:tabs>
          <w:tab w:val="right" w:leader="dot" w:pos="9350"/>
        </w:tabs>
        <w:rPr>
          <w:rFonts w:asciiTheme="minorHAnsi" w:eastAsiaTheme="minorEastAsia" w:hAnsiTheme="minorHAnsi"/>
          <w:noProof/>
          <w:sz w:val="22"/>
          <w:szCs w:val="22"/>
        </w:rPr>
      </w:pPr>
      <w:hyperlink w:anchor="_Toc17286151" w:history="1">
        <w:r w:rsidR="000E43B2" w:rsidRPr="00750A1D">
          <w:rPr>
            <w:rStyle w:val="Hyperlink"/>
            <w:noProof/>
          </w:rPr>
          <w:t>MCM 4</w:t>
        </w:r>
        <w:r w:rsidR="000E43B2">
          <w:rPr>
            <w:noProof/>
            <w:webHidden/>
          </w:rPr>
          <w:tab/>
        </w:r>
        <w:r w:rsidR="000E43B2">
          <w:rPr>
            <w:noProof/>
            <w:webHidden/>
          </w:rPr>
          <w:fldChar w:fldCharType="begin"/>
        </w:r>
        <w:r w:rsidR="000E43B2">
          <w:rPr>
            <w:noProof/>
            <w:webHidden/>
          </w:rPr>
          <w:instrText xml:space="preserve"> PAGEREF _Toc17286151 \h </w:instrText>
        </w:r>
        <w:r w:rsidR="000E43B2">
          <w:rPr>
            <w:noProof/>
            <w:webHidden/>
          </w:rPr>
        </w:r>
        <w:r w:rsidR="000E43B2">
          <w:rPr>
            <w:noProof/>
            <w:webHidden/>
          </w:rPr>
          <w:fldChar w:fldCharType="separate"/>
        </w:r>
        <w:r w:rsidR="00D34688">
          <w:rPr>
            <w:noProof/>
            <w:webHidden/>
          </w:rPr>
          <w:t>11</w:t>
        </w:r>
        <w:r w:rsidR="000E43B2">
          <w:rPr>
            <w:noProof/>
            <w:webHidden/>
          </w:rPr>
          <w:fldChar w:fldCharType="end"/>
        </w:r>
      </w:hyperlink>
    </w:p>
    <w:p w14:paraId="2EDB5D46" w14:textId="5FBF868D" w:rsidR="000E43B2" w:rsidRDefault="00B741FC">
      <w:pPr>
        <w:pStyle w:val="TOC2"/>
        <w:tabs>
          <w:tab w:val="right" w:leader="dot" w:pos="9350"/>
        </w:tabs>
        <w:rPr>
          <w:rFonts w:asciiTheme="minorHAnsi" w:eastAsiaTheme="minorEastAsia" w:hAnsiTheme="minorHAnsi"/>
          <w:noProof/>
          <w:sz w:val="22"/>
          <w:szCs w:val="22"/>
        </w:rPr>
      </w:pPr>
      <w:hyperlink w:anchor="_Toc17286152" w:history="1">
        <w:r w:rsidR="000E43B2" w:rsidRPr="00750A1D">
          <w:rPr>
            <w:rStyle w:val="Hyperlink"/>
            <w:noProof/>
          </w:rPr>
          <w:t>MCM 5</w:t>
        </w:r>
        <w:r w:rsidR="000E43B2">
          <w:rPr>
            <w:noProof/>
            <w:webHidden/>
          </w:rPr>
          <w:tab/>
        </w:r>
        <w:r w:rsidR="000E43B2">
          <w:rPr>
            <w:noProof/>
            <w:webHidden/>
          </w:rPr>
          <w:fldChar w:fldCharType="begin"/>
        </w:r>
        <w:r w:rsidR="000E43B2">
          <w:rPr>
            <w:noProof/>
            <w:webHidden/>
          </w:rPr>
          <w:instrText xml:space="preserve"> PAGEREF _Toc17286152 \h </w:instrText>
        </w:r>
        <w:r w:rsidR="000E43B2">
          <w:rPr>
            <w:noProof/>
            <w:webHidden/>
          </w:rPr>
        </w:r>
        <w:r w:rsidR="000E43B2">
          <w:rPr>
            <w:noProof/>
            <w:webHidden/>
          </w:rPr>
          <w:fldChar w:fldCharType="separate"/>
        </w:r>
        <w:r w:rsidR="00D34688">
          <w:rPr>
            <w:noProof/>
            <w:webHidden/>
          </w:rPr>
          <w:t>14</w:t>
        </w:r>
        <w:r w:rsidR="000E43B2">
          <w:rPr>
            <w:noProof/>
            <w:webHidden/>
          </w:rPr>
          <w:fldChar w:fldCharType="end"/>
        </w:r>
      </w:hyperlink>
    </w:p>
    <w:p w14:paraId="30960DC3" w14:textId="0FD4F288" w:rsidR="000E43B2" w:rsidRDefault="00B741FC">
      <w:pPr>
        <w:pStyle w:val="TOC2"/>
        <w:tabs>
          <w:tab w:val="right" w:leader="dot" w:pos="9350"/>
        </w:tabs>
        <w:rPr>
          <w:rFonts w:asciiTheme="minorHAnsi" w:eastAsiaTheme="minorEastAsia" w:hAnsiTheme="minorHAnsi"/>
          <w:noProof/>
          <w:sz w:val="22"/>
          <w:szCs w:val="22"/>
        </w:rPr>
      </w:pPr>
      <w:hyperlink w:anchor="_Toc17286153" w:history="1">
        <w:r w:rsidR="000E43B2" w:rsidRPr="00750A1D">
          <w:rPr>
            <w:rStyle w:val="Hyperlink"/>
            <w:noProof/>
          </w:rPr>
          <w:t>MCM 6</w:t>
        </w:r>
        <w:r w:rsidR="000E43B2">
          <w:rPr>
            <w:noProof/>
            <w:webHidden/>
          </w:rPr>
          <w:tab/>
        </w:r>
        <w:r w:rsidR="000E43B2">
          <w:rPr>
            <w:noProof/>
            <w:webHidden/>
          </w:rPr>
          <w:fldChar w:fldCharType="begin"/>
        </w:r>
        <w:r w:rsidR="000E43B2">
          <w:rPr>
            <w:noProof/>
            <w:webHidden/>
          </w:rPr>
          <w:instrText xml:space="preserve"> PAGEREF _Toc17286153 \h </w:instrText>
        </w:r>
        <w:r w:rsidR="000E43B2">
          <w:rPr>
            <w:noProof/>
            <w:webHidden/>
          </w:rPr>
        </w:r>
        <w:r w:rsidR="000E43B2">
          <w:rPr>
            <w:noProof/>
            <w:webHidden/>
          </w:rPr>
          <w:fldChar w:fldCharType="separate"/>
        </w:r>
        <w:r w:rsidR="00D34688">
          <w:rPr>
            <w:noProof/>
            <w:webHidden/>
          </w:rPr>
          <w:t>15</w:t>
        </w:r>
        <w:r w:rsidR="000E43B2">
          <w:rPr>
            <w:noProof/>
            <w:webHidden/>
          </w:rPr>
          <w:fldChar w:fldCharType="end"/>
        </w:r>
      </w:hyperlink>
    </w:p>
    <w:p w14:paraId="079AC8AF" w14:textId="10662887" w:rsidR="000E43B2" w:rsidRDefault="00B741FC">
      <w:pPr>
        <w:pStyle w:val="TOC2"/>
        <w:tabs>
          <w:tab w:val="right" w:leader="dot" w:pos="9350"/>
        </w:tabs>
        <w:rPr>
          <w:rStyle w:val="Hyperlink"/>
          <w:noProof/>
        </w:rPr>
      </w:pPr>
      <w:hyperlink w:anchor="_Toc17286154" w:history="1">
        <w:r w:rsidR="000E43B2" w:rsidRPr="00750A1D">
          <w:rPr>
            <w:rStyle w:val="Hyperlink"/>
            <w:noProof/>
          </w:rPr>
          <w:t>TMDL</w:t>
        </w:r>
        <w:r w:rsidR="000E43B2">
          <w:rPr>
            <w:noProof/>
            <w:webHidden/>
          </w:rPr>
          <w:tab/>
        </w:r>
        <w:r w:rsidR="000E43B2">
          <w:rPr>
            <w:noProof/>
            <w:webHidden/>
          </w:rPr>
          <w:fldChar w:fldCharType="begin"/>
        </w:r>
        <w:r w:rsidR="000E43B2">
          <w:rPr>
            <w:noProof/>
            <w:webHidden/>
          </w:rPr>
          <w:instrText xml:space="preserve"> PAGEREF _Toc17286154 \h </w:instrText>
        </w:r>
        <w:r w:rsidR="000E43B2">
          <w:rPr>
            <w:noProof/>
            <w:webHidden/>
          </w:rPr>
        </w:r>
        <w:r w:rsidR="000E43B2">
          <w:rPr>
            <w:noProof/>
            <w:webHidden/>
          </w:rPr>
          <w:fldChar w:fldCharType="separate"/>
        </w:r>
        <w:r w:rsidR="00D34688">
          <w:rPr>
            <w:noProof/>
            <w:webHidden/>
          </w:rPr>
          <w:t>18</w:t>
        </w:r>
        <w:r w:rsidR="000E43B2">
          <w:rPr>
            <w:noProof/>
            <w:webHidden/>
          </w:rPr>
          <w:fldChar w:fldCharType="end"/>
        </w:r>
      </w:hyperlink>
    </w:p>
    <w:p w14:paraId="5811A90E" w14:textId="77777777" w:rsidR="00B07AE3" w:rsidRPr="00B07AE3" w:rsidRDefault="00B07AE3" w:rsidP="00B07AE3"/>
    <w:p w14:paraId="388F62DE" w14:textId="77777777" w:rsidR="00B61E01" w:rsidRDefault="000E43B2" w:rsidP="00204A26">
      <w:pPr>
        <w:pStyle w:val="Heading2"/>
      </w:pPr>
      <w:r>
        <w:rPr>
          <w:rFonts w:ascii="Crimson Text" w:eastAsiaTheme="minorHAnsi" w:hAnsi="Crimson Text" w:cstheme="minorBidi"/>
          <w:b w:val="0"/>
          <w:bCs w:val="0"/>
          <w:color w:val="auto"/>
          <w:sz w:val="24"/>
          <w:szCs w:val="24"/>
        </w:rPr>
        <w:fldChar w:fldCharType="end"/>
      </w:r>
    </w:p>
    <w:p w14:paraId="6FD09DE3" w14:textId="77777777" w:rsidR="00B61E01" w:rsidRDefault="00B61E01" w:rsidP="00204A26">
      <w:pPr>
        <w:pStyle w:val="Heading2"/>
      </w:pPr>
    </w:p>
    <w:p w14:paraId="3145F2FE" w14:textId="77777777" w:rsidR="00B61E01" w:rsidRDefault="00B61E01" w:rsidP="00204A26">
      <w:pPr>
        <w:pStyle w:val="Heading2"/>
      </w:pPr>
    </w:p>
    <w:p w14:paraId="6387D8E8" w14:textId="77777777" w:rsidR="00B61E01" w:rsidRDefault="00B61E01" w:rsidP="00B61E01"/>
    <w:p w14:paraId="6D9925ED" w14:textId="77777777" w:rsidR="00B61E01" w:rsidRDefault="00B61E01" w:rsidP="00B61E01"/>
    <w:p w14:paraId="2750F9A6" w14:textId="77777777" w:rsidR="00B61E01" w:rsidRDefault="00B61E01" w:rsidP="00B61E01"/>
    <w:p w14:paraId="68861537" w14:textId="77777777" w:rsidR="00B61E01" w:rsidRDefault="00B61E01" w:rsidP="00B61E01"/>
    <w:p w14:paraId="7AE8DCDB" w14:textId="77777777" w:rsidR="00B61E01" w:rsidRDefault="00B61E01" w:rsidP="00B61E01"/>
    <w:p w14:paraId="526DC3C1" w14:textId="77777777" w:rsidR="00B61E01" w:rsidRDefault="00B61E01" w:rsidP="00B61E01"/>
    <w:p w14:paraId="57FBA93D" w14:textId="77777777" w:rsidR="00B61E01" w:rsidRDefault="00B61E01" w:rsidP="00B61E01"/>
    <w:p w14:paraId="6C98791A" w14:textId="77777777" w:rsidR="00B61E01" w:rsidRDefault="00B61E01" w:rsidP="00B61E01"/>
    <w:p w14:paraId="306AC286" w14:textId="77777777" w:rsidR="00B61E01" w:rsidRDefault="00B61E01" w:rsidP="00B61E01"/>
    <w:p w14:paraId="0AB54DB3" w14:textId="77777777" w:rsidR="00B61E01" w:rsidRDefault="00B61E01" w:rsidP="00B61E01"/>
    <w:p w14:paraId="68727649" w14:textId="77777777" w:rsidR="00B61E01" w:rsidRDefault="00B61E01" w:rsidP="00B61E01"/>
    <w:p w14:paraId="0A30B972" w14:textId="77777777" w:rsidR="00B61E01" w:rsidRDefault="00B61E01" w:rsidP="00B61E01"/>
    <w:p w14:paraId="0A47059C" w14:textId="77777777" w:rsidR="00B61E01" w:rsidRDefault="00B61E01" w:rsidP="00B61E01"/>
    <w:p w14:paraId="61AEF82D" w14:textId="77777777" w:rsidR="00B61E01" w:rsidRDefault="00B61E01" w:rsidP="00B61E01"/>
    <w:p w14:paraId="1073D3A2" w14:textId="77777777" w:rsidR="00B61E01" w:rsidRDefault="00B61E01" w:rsidP="00B61E01"/>
    <w:p w14:paraId="468A95F0" w14:textId="77777777" w:rsidR="00B61E01" w:rsidRDefault="00B61E01" w:rsidP="00B61E01"/>
    <w:p w14:paraId="4DA6F8D8" w14:textId="77777777" w:rsidR="00B61E01" w:rsidRDefault="00B61E01" w:rsidP="00B61E01"/>
    <w:p w14:paraId="19A55C73" w14:textId="77777777" w:rsidR="00B61E01" w:rsidRDefault="00B61E01" w:rsidP="00B61E01"/>
    <w:p w14:paraId="77D8636B" w14:textId="77777777" w:rsidR="00B61E01" w:rsidRDefault="00B61E01" w:rsidP="00B61E01"/>
    <w:p w14:paraId="436AF030" w14:textId="77777777" w:rsidR="008A3EE5" w:rsidRDefault="008A3EE5" w:rsidP="00204A26">
      <w:pPr>
        <w:pStyle w:val="Heading2"/>
      </w:pPr>
      <w:bookmarkStart w:id="2" w:name="_Toc17286141"/>
      <w:r w:rsidRPr="00C645F2">
        <w:lastRenderedPageBreak/>
        <w:t>Program Plan</w:t>
      </w:r>
      <w:bookmarkEnd w:id="2"/>
    </w:p>
    <w:p w14:paraId="788D4610" w14:textId="77777777" w:rsidR="008A3EE5" w:rsidRDefault="003141C8" w:rsidP="00204A26">
      <w:pPr>
        <w:pStyle w:val="Heading2"/>
        <w:rPr>
          <w:rFonts w:ascii="Crimson Text" w:hAnsi="Crimson Text"/>
          <w:b w:val="0"/>
          <w:sz w:val="24"/>
          <w:szCs w:val="22"/>
        </w:rPr>
      </w:pPr>
      <w:r>
        <w:rPr>
          <w:rFonts w:ascii="Crimson Text" w:hAnsi="Crimson Text"/>
          <w:b w:val="0"/>
          <w:sz w:val="24"/>
          <w:szCs w:val="22"/>
        </w:rPr>
        <w:t>Changes to the program plan during the reporting year included:</w:t>
      </w:r>
    </w:p>
    <w:p w14:paraId="5EC5D1D7" w14:textId="77777777" w:rsidR="003141C8" w:rsidRPr="003141C8" w:rsidRDefault="003141C8" w:rsidP="003141C8">
      <w:pPr>
        <w:numPr>
          <w:ilvl w:val="0"/>
          <w:numId w:val="13"/>
        </w:numPr>
      </w:pPr>
      <w:r w:rsidRPr="003141C8">
        <w:t>Removed Girl Scouts event from Annual Outreach Activities</w:t>
      </w:r>
    </w:p>
    <w:p w14:paraId="66101306" w14:textId="77777777" w:rsidR="003141C8" w:rsidRPr="003141C8" w:rsidRDefault="003141C8" w:rsidP="003141C8">
      <w:pPr>
        <w:numPr>
          <w:ilvl w:val="0"/>
          <w:numId w:val="13"/>
        </w:numPr>
      </w:pPr>
      <w:r w:rsidRPr="003141C8">
        <w:t>Changed measurable goal for stream clean-ups from the weight of trash bags to the number of trash bags</w:t>
      </w:r>
    </w:p>
    <w:p w14:paraId="11B6B8EE" w14:textId="77777777" w:rsidR="003141C8" w:rsidRPr="003141C8" w:rsidRDefault="003141C8" w:rsidP="003141C8">
      <w:pPr>
        <w:numPr>
          <w:ilvl w:val="0"/>
          <w:numId w:val="13"/>
        </w:numPr>
      </w:pPr>
      <w:r>
        <w:t xml:space="preserve">Updated the organizational chart to add Mark Witt as the new Water Resource </w:t>
      </w:r>
      <w:r w:rsidR="0061612B">
        <w:t>Specialist</w:t>
      </w:r>
      <w:r>
        <w:t xml:space="preserve"> </w:t>
      </w:r>
    </w:p>
    <w:p w14:paraId="29E13D95" w14:textId="77777777" w:rsidR="00C645F2" w:rsidRPr="00C645F2" w:rsidRDefault="00C645F2" w:rsidP="00C645F2"/>
    <w:p w14:paraId="41043CAB" w14:textId="77777777" w:rsidR="00864D7E" w:rsidRDefault="00864D7E" w:rsidP="00204A26">
      <w:pPr>
        <w:pStyle w:val="Heading2"/>
      </w:pPr>
      <w:bookmarkStart w:id="3" w:name="_Toc17286148"/>
      <w:r>
        <w:t>MCM 1</w:t>
      </w:r>
      <w:bookmarkEnd w:id="3"/>
    </w:p>
    <w:p w14:paraId="5A984728" w14:textId="77777777" w:rsidR="00654C73" w:rsidRDefault="00654C73" w:rsidP="00654C73">
      <w:r>
        <w:t>High-priority stormwater issues addr</w:t>
      </w:r>
      <w:r w:rsidR="00CB142E">
        <w:t>essed by the permittee included:</w:t>
      </w:r>
    </w:p>
    <w:p w14:paraId="1EEEBDF9" w14:textId="77777777" w:rsidR="00654C73" w:rsidRDefault="00654C73" w:rsidP="00654C73">
      <w:pPr>
        <w:ind w:firstLine="720"/>
      </w:pPr>
      <w:r>
        <w:t>1. Sediment</w:t>
      </w:r>
    </w:p>
    <w:p w14:paraId="47FAB746" w14:textId="77777777" w:rsidR="00654C73" w:rsidRDefault="00654C73" w:rsidP="00654C73">
      <w:pPr>
        <w:ind w:firstLine="720"/>
      </w:pPr>
      <w:r>
        <w:t>2. Animal Waste</w:t>
      </w:r>
    </w:p>
    <w:p w14:paraId="7855CCA5" w14:textId="77777777" w:rsidR="00654C73" w:rsidRDefault="00654C73" w:rsidP="00654C73">
      <w:pPr>
        <w:ind w:firstLine="720"/>
      </w:pPr>
      <w:r>
        <w:t xml:space="preserve">3. Trash </w:t>
      </w:r>
    </w:p>
    <w:p w14:paraId="0E98DC71" w14:textId="77777777" w:rsidR="00654C73" w:rsidRDefault="00654C73" w:rsidP="00654C73">
      <w:r>
        <w:t xml:space="preserve">Strategies used to communicate each high-priority stormwater issue included: </w:t>
      </w:r>
    </w:p>
    <w:p w14:paraId="194D9054" w14:textId="77777777" w:rsidR="00654C73" w:rsidRDefault="00654C73" w:rsidP="00654C73">
      <w:pPr>
        <w:pStyle w:val="ListParagraph"/>
        <w:numPr>
          <w:ilvl w:val="0"/>
          <w:numId w:val="1"/>
        </w:numPr>
      </w:pPr>
      <w:r>
        <w:t>Sediment</w:t>
      </w:r>
    </w:p>
    <w:p w14:paraId="4FA69F9C" w14:textId="77777777" w:rsidR="00654C73" w:rsidRDefault="00654C73" w:rsidP="00654C73">
      <w:pPr>
        <w:pStyle w:val="ListParagraph"/>
        <w:numPr>
          <w:ilvl w:val="1"/>
          <w:numId w:val="1"/>
        </w:numPr>
      </w:pPr>
      <w:r>
        <w:t>Speaking engagements</w:t>
      </w:r>
      <w:r w:rsidRPr="00281133">
        <w:t>: (</w:t>
      </w:r>
      <w:r w:rsidR="00281133" w:rsidRPr="00281133">
        <w:t>2/2021</w:t>
      </w:r>
      <w:r w:rsidRPr="00281133">
        <w:t>)</w:t>
      </w:r>
      <w:r>
        <w:t xml:space="preserve"> Rhonda Ferris and Mark Witt</w:t>
      </w:r>
      <w:r w:rsidRPr="007D445B">
        <w:t xml:space="preserve"> educated 29 Virginia Tech faculty and staff members during Capital Construction Coordination meeting</w:t>
      </w:r>
      <w:r w:rsidR="00281133">
        <w:t>s</w:t>
      </w:r>
      <w:r w:rsidRPr="007D445B">
        <w:t>. The presentation</w:t>
      </w:r>
      <w:r w:rsidR="00281133">
        <w:t>s</w:t>
      </w:r>
      <w:r w:rsidRPr="007D445B">
        <w:t xml:space="preserve"> explained Erosion and Sediment Control Measures that can be used by the faculty and staff members to help </w:t>
      </w:r>
      <w:r w:rsidR="00CB142E">
        <w:t>minimize sediment discharge from</w:t>
      </w:r>
      <w:r w:rsidRPr="007D445B">
        <w:t xml:space="preserve"> construction sites. </w:t>
      </w:r>
    </w:p>
    <w:p w14:paraId="46460D3F" w14:textId="77777777" w:rsidR="00654C73" w:rsidRDefault="00654C73" w:rsidP="00654C73">
      <w:pPr>
        <w:pStyle w:val="ListParagraph"/>
        <w:numPr>
          <w:ilvl w:val="1"/>
          <w:numId w:val="1"/>
        </w:numPr>
      </w:pPr>
      <w:r>
        <w:t xml:space="preserve">Speaking engagements: </w:t>
      </w:r>
      <w:bookmarkStart w:id="4" w:name="_Hlk76456597"/>
      <w:r w:rsidRPr="00281133">
        <w:t>(</w:t>
      </w:r>
      <w:r w:rsidR="00281133" w:rsidRPr="00281133">
        <w:t>3/4/21</w:t>
      </w:r>
      <w:r w:rsidRPr="00281133">
        <w:t xml:space="preserve">) Chuck Dietz taught </w:t>
      </w:r>
      <w:r w:rsidR="00281133" w:rsidRPr="00281133">
        <w:t>29</w:t>
      </w:r>
      <w:r>
        <w:t xml:space="preserve"> Virginia Tech students in Erich Hester’s Hydraulic Structures class. His presentation covered a description of the duties and responsibilities of our department and included a field trip to an on-campus stormwater facility to discuss maintenance and how the facility operates to protect water quality and remove pollutants like sediment.</w:t>
      </w:r>
      <w:bookmarkEnd w:id="4"/>
    </w:p>
    <w:p w14:paraId="0877011B" w14:textId="77777777" w:rsidR="00654C73" w:rsidRDefault="00654C73" w:rsidP="00654C73">
      <w:pPr>
        <w:pStyle w:val="ListParagraph"/>
        <w:numPr>
          <w:ilvl w:val="1"/>
          <w:numId w:val="1"/>
        </w:numPr>
      </w:pPr>
      <w:r>
        <w:t xml:space="preserve">Alternative Materials: Educational magnets that highlighted the importance of water quality and harmful pollutants like sediment, animal waste and trash were distributed </w:t>
      </w:r>
      <w:bookmarkStart w:id="5" w:name="_Hlk76447576"/>
      <w:r>
        <w:t xml:space="preserve">to </w:t>
      </w:r>
      <w:r w:rsidR="00CB142E">
        <w:t>stream clean-up volunteers;</w:t>
      </w:r>
      <w:r w:rsidR="003141C8">
        <w:t xml:space="preserve"> approximately 50 magnets were given out</w:t>
      </w:r>
      <w:r>
        <w:t xml:space="preserve">. </w:t>
      </w:r>
      <w:bookmarkEnd w:id="5"/>
    </w:p>
    <w:p w14:paraId="58722CC4" w14:textId="77777777" w:rsidR="00654C73" w:rsidRPr="00ED7D1C" w:rsidRDefault="00654C73" w:rsidP="00654C73">
      <w:pPr>
        <w:pStyle w:val="ListParagraph"/>
        <w:numPr>
          <w:ilvl w:val="0"/>
          <w:numId w:val="1"/>
        </w:numPr>
      </w:pPr>
      <w:r w:rsidRPr="00ED7D1C">
        <w:t>Animal Waste</w:t>
      </w:r>
    </w:p>
    <w:p w14:paraId="2F2C51BE" w14:textId="77777777" w:rsidR="00654C73" w:rsidRPr="00ED7D1C" w:rsidRDefault="00654C73" w:rsidP="00654C73">
      <w:pPr>
        <w:pStyle w:val="ListParagraph"/>
        <w:numPr>
          <w:ilvl w:val="1"/>
          <w:numId w:val="1"/>
        </w:numPr>
      </w:pPr>
      <w:bookmarkStart w:id="6" w:name="_Hlk76456567"/>
      <w:r w:rsidRPr="00ED7D1C">
        <w:t xml:space="preserve">Traditional Written Materials: </w:t>
      </w:r>
      <w:bookmarkStart w:id="7" w:name="_Hlk76460314"/>
      <w:r w:rsidRPr="00ED7D1C">
        <w:t>Madison</w:t>
      </w:r>
      <w:r w:rsidR="00ED7D1C" w:rsidRPr="00ED7D1C">
        <w:t xml:space="preserve"> Norris created a virtual table card promoting the protection of water quality and the importance of picking up after </w:t>
      </w:r>
      <w:r w:rsidR="00CB142E">
        <w:t>pets</w:t>
      </w:r>
      <w:r w:rsidR="00ED7D1C" w:rsidRPr="00ED7D1C">
        <w:t xml:space="preserve"> that was distributed to approximately 200 Virginia Tech Students during the school year. </w:t>
      </w:r>
    </w:p>
    <w:bookmarkEnd w:id="6"/>
    <w:bookmarkEnd w:id="7"/>
    <w:p w14:paraId="5248A723" w14:textId="77777777" w:rsidR="00654C73" w:rsidRDefault="00654C73" w:rsidP="00654C73">
      <w:pPr>
        <w:pStyle w:val="ListParagraph"/>
        <w:numPr>
          <w:ilvl w:val="1"/>
          <w:numId w:val="1"/>
        </w:numPr>
      </w:pPr>
      <w:r>
        <w:t>Signage: Permanent signage is placed on 32 different pet waste stations scattered around campus. These signs discuss pet waste</w:t>
      </w:r>
      <w:r w:rsidR="00CB142E">
        <w:t>’</w:t>
      </w:r>
      <w:r>
        <w:t xml:space="preserve">s ability to transmit disease and pollute stormwater, and encourage the Virginia Tech campus to pick up after their pets.  </w:t>
      </w:r>
    </w:p>
    <w:p w14:paraId="4840BDA2" w14:textId="77777777" w:rsidR="00654C73" w:rsidRDefault="00654C73" w:rsidP="00654C73">
      <w:pPr>
        <w:pStyle w:val="ListParagraph"/>
        <w:numPr>
          <w:ilvl w:val="1"/>
          <w:numId w:val="1"/>
        </w:numPr>
      </w:pPr>
      <w:r>
        <w:lastRenderedPageBreak/>
        <w:t xml:space="preserve">Alternative Materials: </w:t>
      </w:r>
      <w:r w:rsidRPr="007D1D94">
        <w:t>Educational magnets that highlighted the importance of water quality and harmful pollutants like sediment, animal waste and tr</w:t>
      </w:r>
      <w:r>
        <w:t>ash were distributed to</w:t>
      </w:r>
      <w:r w:rsidR="00CB142E">
        <w:t xml:space="preserve"> stream clean-</w:t>
      </w:r>
      <w:r w:rsidR="003141C8">
        <w:t>up volunteers, approximately 50 magnets were given out.</w:t>
      </w:r>
    </w:p>
    <w:p w14:paraId="76B7DA79" w14:textId="77777777" w:rsidR="00654C73" w:rsidRDefault="00654C73" w:rsidP="00654C73">
      <w:pPr>
        <w:pStyle w:val="ListParagraph"/>
        <w:numPr>
          <w:ilvl w:val="0"/>
          <w:numId w:val="1"/>
        </w:numPr>
      </w:pPr>
      <w:r>
        <w:t xml:space="preserve">Trash </w:t>
      </w:r>
    </w:p>
    <w:p w14:paraId="06454002" w14:textId="77777777" w:rsidR="0083619B" w:rsidRDefault="0083619B" w:rsidP="00654C73">
      <w:pPr>
        <w:pStyle w:val="ListParagraph"/>
        <w:numPr>
          <w:ilvl w:val="1"/>
          <w:numId w:val="12"/>
        </w:numPr>
      </w:pPr>
      <w:r>
        <w:t xml:space="preserve">Speaking Engagement: </w:t>
      </w:r>
      <w:r w:rsidRPr="0083619B">
        <w:t>(3/9/2021) Madison Norris gave a brief Water Quality presentation to 40 students about stormwater awareness. Students were educated on what stormwater is, why it affects them, and what they can do to prevent pollution from being collected by stormwater runoff.</w:t>
      </w:r>
    </w:p>
    <w:p w14:paraId="29B53D82" w14:textId="77777777" w:rsidR="00654C73" w:rsidRPr="00ED7D1C" w:rsidRDefault="00654C73" w:rsidP="00654C73">
      <w:pPr>
        <w:pStyle w:val="ListParagraph"/>
        <w:numPr>
          <w:ilvl w:val="1"/>
          <w:numId w:val="12"/>
        </w:numPr>
      </w:pPr>
      <w:r w:rsidRPr="0083619B">
        <w:t>Alternative Materials: Educational magnets that highlighted the importance of water</w:t>
      </w:r>
      <w:r w:rsidRPr="00C87E96">
        <w:t xml:space="preserve"> quality and harmful pollutants like sediment, animal waste and trash were </w:t>
      </w:r>
      <w:r w:rsidRPr="00ED7D1C">
        <w:t xml:space="preserve">distributed to </w:t>
      </w:r>
      <w:r w:rsidR="00CB142E">
        <w:t>stream clean-</w:t>
      </w:r>
      <w:r w:rsidR="003141C8" w:rsidRPr="00ED7D1C">
        <w:t>up volunteers, approximately 50 magnets were given out.</w:t>
      </w:r>
    </w:p>
    <w:p w14:paraId="29056138" w14:textId="77777777" w:rsidR="00ED7D1C" w:rsidRPr="00ED7D1C" w:rsidRDefault="00F73768" w:rsidP="00ED7D1C">
      <w:pPr>
        <w:pStyle w:val="ListParagraph"/>
        <w:numPr>
          <w:ilvl w:val="1"/>
          <w:numId w:val="12"/>
        </w:numPr>
      </w:pPr>
      <w:r w:rsidRPr="00ED7D1C">
        <w:t xml:space="preserve">Traditional Written Materials: </w:t>
      </w:r>
      <w:r w:rsidR="00ED7D1C" w:rsidRPr="00ED7D1C">
        <w:t xml:space="preserve">Madison Norris created a virtual table card promoting the protection of water quality and the importance of picking up trash that was distributed to approximately 200 Virginia Tech Students during the school year. </w:t>
      </w:r>
    </w:p>
    <w:p w14:paraId="4E6F75A3" w14:textId="77777777" w:rsidR="00F73768" w:rsidRPr="00F73768" w:rsidRDefault="00F73768" w:rsidP="00ED7D1C">
      <w:pPr>
        <w:pStyle w:val="ListParagraph"/>
        <w:ind w:left="1440"/>
        <w:rPr>
          <w:highlight w:val="yellow"/>
        </w:rPr>
      </w:pPr>
    </w:p>
    <w:p w14:paraId="2500D551" w14:textId="77777777" w:rsidR="00E04D93" w:rsidRDefault="00E04D93" w:rsidP="00E04D93"/>
    <w:p w14:paraId="2C045BDE" w14:textId="77777777" w:rsidR="00864D7E" w:rsidRDefault="00864D7E" w:rsidP="00204A26">
      <w:pPr>
        <w:pStyle w:val="Heading2"/>
      </w:pPr>
      <w:bookmarkStart w:id="8" w:name="_Toc17286149"/>
      <w:r>
        <w:t>MCM 2</w:t>
      </w:r>
      <w:bookmarkEnd w:id="8"/>
      <w:r>
        <w:t xml:space="preserve"> </w:t>
      </w:r>
    </w:p>
    <w:p w14:paraId="3E452C84" w14:textId="77777777" w:rsidR="00864D7E" w:rsidRDefault="007D1D94" w:rsidP="00864D7E">
      <w:r>
        <w:t xml:space="preserve">Public Input on the MS4 program including stormwater complaints and a brief explanation of how the permittee responded can be seen in the table below. </w:t>
      </w:r>
    </w:p>
    <w:p w14:paraId="7EC987C2" w14:textId="77777777" w:rsidR="00C37EEA" w:rsidRDefault="00C37EEA" w:rsidP="00864D7E"/>
    <w:tbl>
      <w:tblPr>
        <w:tblW w:w="0" w:type="auto"/>
        <w:tblCellMar>
          <w:top w:w="15" w:type="dxa"/>
          <w:left w:w="15" w:type="dxa"/>
          <w:bottom w:w="15" w:type="dxa"/>
          <w:right w:w="15" w:type="dxa"/>
        </w:tblCellMar>
        <w:tblLook w:val="04A0" w:firstRow="1" w:lastRow="0" w:firstColumn="1" w:lastColumn="0" w:noHBand="0" w:noVBand="1"/>
      </w:tblPr>
      <w:tblGrid>
        <w:gridCol w:w="1182"/>
        <w:gridCol w:w="1334"/>
        <w:gridCol w:w="1311"/>
        <w:gridCol w:w="5513"/>
      </w:tblGrid>
      <w:tr w:rsidR="00654C73" w:rsidRPr="00654C73" w14:paraId="4837B468" w14:textId="77777777" w:rsidTr="00654C73">
        <w:trPr>
          <w:trHeight w:val="72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146A2C71"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b/>
                <w:bCs/>
                <w:color w:val="000000"/>
                <w:sz w:val="40"/>
                <w:szCs w:val="40"/>
              </w:rPr>
              <w:t>Summary of Comments and Complaints</w:t>
            </w:r>
          </w:p>
        </w:tc>
      </w:tr>
      <w:tr w:rsidR="00654C73" w:rsidRPr="00654C73" w14:paraId="2CAB2CBE" w14:textId="77777777" w:rsidTr="00654C73">
        <w:trPr>
          <w:trHeight w:val="870"/>
        </w:trPr>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1C10CCF4" w14:textId="77777777" w:rsidR="00654C73" w:rsidRPr="00654C73" w:rsidRDefault="00654C73" w:rsidP="00654C73">
            <w:pPr>
              <w:spacing w:before="240" w:after="240"/>
              <w:rPr>
                <w:rFonts w:ascii="Times New Roman" w:eastAsia="Times New Roman" w:hAnsi="Times New Roman" w:cs="Times New Roman"/>
              </w:rPr>
            </w:pPr>
            <w:r w:rsidRPr="00654C73">
              <w:rPr>
                <w:rFonts w:ascii="Calibri" w:eastAsia="Times New Roman" w:hAnsi="Calibri" w:cs="Calibri"/>
                <w:b/>
                <w:bCs/>
                <w:color w:val="000000"/>
                <w:sz w:val="22"/>
                <w:szCs w:val="22"/>
              </w:rPr>
              <w:t>Date Received</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4B9377F1"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b/>
                <w:bCs/>
                <w:color w:val="000000"/>
                <w:sz w:val="22"/>
                <w:szCs w:val="22"/>
              </w:rPr>
              <w:t>Who</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736D4771" w14:textId="77777777" w:rsidR="00654C73" w:rsidRPr="00654C73" w:rsidRDefault="00654C73" w:rsidP="00654C73">
            <w:pPr>
              <w:spacing w:before="240" w:after="240"/>
              <w:rPr>
                <w:rFonts w:ascii="Times New Roman" w:eastAsia="Times New Roman" w:hAnsi="Times New Roman" w:cs="Times New Roman"/>
              </w:rPr>
            </w:pPr>
            <w:r w:rsidRPr="00654C73">
              <w:rPr>
                <w:rFonts w:ascii="Calibri" w:eastAsia="Times New Roman" w:hAnsi="Calibri" w:cs="Calibri"/>
                <w:b/>
                <w:bCs/>
                <w:color w:val="000000"/>
                <w:sz w:val="22"/>
                <w:szCs w:val="22"/>
              </w:rPr>
              <w:t>Date Responded</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425AB3A9" w14:textId="77777777" w:rsidR="00654C73" w:rsidRPr="00654C73" w:rsidRDefault="00654C73" w:rsidP="00654C73">
            <w:pPr>
              <w:spacing w:before="240" w:after="240"/>
              <w:rPr>
                <w:rFonts w:ascii="Times New Roman" w:eastAsia="Times New Roman" w:hAnsi="Times New Roman" w:cs="Times New Roman"/>
              </w:rPr>
            </w:pPr>
            <w:r w:rsidRPr="00654C73">
              <w:rPr>
                <w:rFonts w:ascii="Calibri" w:eastAsia="Times New Roman" w:hAnsi="Calibri" w:cs="Calibri"/>
                <w:b/>
                <w:bCs/>
                <w:color w:val="000000"/>
                <w:sz w:val="22"/>
                <w:szCs w:val="22"/>
              </w:rPr>
              <w:t>How VTSID Responded</w:t>
            </w:r>
          </w:p>
        </w:tc>
      </w:tr>
      <w:tr w:rsidR="00654C73" w:rsidRPr="00654C73" w14:paraId="670D3DE8" w14:textId="77777777" w:rsidTr="00654C7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04067"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color w:val="000000"/>
                <w:sz w:val="20"/>
                <w:szCs w:val="20"/>
              </w:rPr>
              <w:t>7/21/2020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37EEA"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color w:val="000000"/>
                <w:sz w:val="20"/>
                <w:szCs w:val="20"/>
              </w:rPr>
              <w:t xml:space="preserve"> Matt Gart (VT employee)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8CC80"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color w:val="000000"/>
                <w:sz w:val="20"/>
                <w:szCs w:val="20"/>
              </w:rPr>
              <w:t>7/21/2020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9F6C9" w14:textId="77777777" w:rsidR="00654C73" w:rsidRPr="00654C73" w:rsidRDefault="00654C73" w:rsidP="00654C73">
            <w:pPr>
              <w:spacing w:before="240" w:after="240"/>
              <w:rPr>
                <w:rFonts w:ascii="Times New Roman" w:eastAsia="Times New Roman" w:hAnsi="Times New Roman" w:cs="Times New Roman"/>
              </w:rPr>
            </w:pPr>
            <w:r w:rsidRPr="00654C73">
              <w:rPr>
                <w:rFonts w:ascii="Calibri" w:eastAsia="Times New Roman" w:hAnsi="Calibri" w:cs="Calibri"/>
                <w:color w:val="000000"/>
                <w:sz w:val="20"/>
                <w:szCs w:val="20"/>
              </w:rPr>
              <w:t>Performed calculations to help convert a concrete ditch along Duck Pond Drive to grass.</w:t>
            </w:r>
          </w:p>
        </w:tc>
      </w:tr>
      <w:tr w:rsidR="00654C73" w:rsidRPr="00654C73" w14:paraId="4C745F21" w14:textId="77777777" w:rsidTr="00654C7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CD2AA"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color w:val="000000"/>
                <w:sz w:val="20"/>
                <w:szCs w:val="20"/>
              </w:rPr>
              <w:lastRenderedPageBreak/>
              <w:t>7/29/2020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A6E05"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color w:val="000000"/>
                <w:sz w:val="20"/>
                <w:szCs w:val="20"/>
              </w:rPr>
              <w:t>Alan Raflo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B7A60"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color w:val="000000"/>
                <w:sz w:val="20"/>
                <w:szCs w:val="20"/>
              </w:rPr>
              <w:t>7/29/2020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2AD6F" w14:textId="77777777" w:rsidR="00654C73" w:rsidRPr="00654C73" w:rsidRDefault="00654C73" w:rsidP="00654C73">
            <w:pPr>
              <w:spacing w:before="240" w:after="240"/>
              <w:rPr>
                <w:rFonts w:ascii="Times New Roman" w:eastAsia="Times New Roman" w:hAnsi="Times New Roman" w:cs="Times New Roman"/>
              </w:rPr>
            </w:pPr>
            <w:r w:rsidRPr="00654C73">
              <w:rPr>
                <w:rFonts w:ascii="Calibri" w:eastAsia="Times New Roman" w:hAnsi="Calibri" w:cs="Calibri"/>
                <w:color w:val="000000"/>
                <w:sz w:val="20"/>
                <w:szCs w:val="20"/>
              </w:rPr>
              <w:t>Explained how detention facilities will have various water levels based on rainfall in response to a concern about the drainage time at Grove Detention Pond.</w:t>
            </w:r>
          </w:p>
        </w:tc>
      </w:tr>
      <w:tr w:rsidR="00654C73" w:rsidRPr="00654C73" w14:paraId="3D466772" w14:textId="77777777" w:rsidTr="00654C7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24CBB"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color w:val="000000"/>
                <w:sz w:val="20"/>
                <w:szCs w:val="20"/>
              </w:rPr>
              <w:t xml:space="preserve"> 1/25/2021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6704E"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color w:val="000000"/>
                <w:sz w:val="20"/>
                <w:szCs w:val="20"/>
              </w:rPr>
              <w:t>Bill Ross (VT employee)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F6064" w14:textId="77777777" w:rsidR="00654C73" w:rsidRPr="00654C73" w:rsidRDefault="00654C73" w:rsidP="00654C73">
            <w:pPr>
              <w:spacing w:before="240" w:after="240"/>
              <w:rPr>
                <w:rFonts w:ascii="Times New Roman" w:eastAsia="Times New Roman" w:hAnsi="Times New Roman" w:cs="Times New Roman"/>
              </w:rPr>
            </w:pPr>
            <w:r w:rsidRPr="00654C73">
              <w:rPr>
                <w:rFonts w:ascii="Calibri" w:eastAsia="Times New Roman" w:hAnsi="Calibri" w:cs="Calibri"/>
                <w:color w:val="000000"/>
                <w:sz w:val="20"/>
                <w:szCs w:val="20"/>
              </w:rPr>
              <w:t xml:space="preserve"> 1/25/2021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1A00F" w14:textId="77777777" w:rsidR="00654C73" w:rsidRPr="00654C73" w:rsidRDefault="00654C73" w:rsidP="00654C73">
            <w:pPr>
              <w:spacing w:before="240" w:after="240"/>
              <w:rPr>
                <w:rFonts w:ascii="Times New Roman" w:eastAsia="Times New Roman" w:hAnsi="Times New Roman" w:cs="Times New Roman"/>
              </w:rPr>
            </w:pPr>
            <w:r w:rsidRPr="00654C73">
              <w:rPr>
                <w:rFonts w:ascii="Calibri" w:eastAsia="Times New Roman" w:hAnsi="Calibri" w:cs="Calibri"/>
                <w:color w:val="000000"/>
                <w:sz w:val="20"/>
                <w:szCs w:val="20"/>
              </w:rPr>
              <w:t>Inspected Stroubles Creek in response to a concern about it being muddy. While the mud had dissipated, emails were sent to many parties and departments on campus to determine the cause of discoloration in the Webb Branch and Central Branch (both gray in color) and the Duck Pond (green in color).</w:t>
            </w:r>
          </w:p>
        </w:tc>
      </w:tr>
      <w:tr w:rsidR="00654C73" w:rsidRPr="00654C73" w14:paraId="206F2C40" w14:textId="77777777" w:rsidTr="00654C7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B4DF7"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color w:val="000000"/>
                <w:sz w:val="20"/>
                <w:szCs w:val="20"/>
              </w:rPr>
              <w:t xml:space="preserve"> 1/26/2021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AD67E" w14:textId="77777777" w:rsidR="00654C73" w:rsidRPr="00654C73" w:rsidRDefault="00654C73" w:rsidP="00654C73">
            <w:pPr>
              <w:spacing w:before="240" w:after="240"/>
              <w:jc w:val="center"/>
              <w:rPr>
                <w:rFonts w:ascii="Times New Roman" w:eastAsia="Times New Roman" w:hAnsi="Times New Roman" w:cs="Times New Roman"/>
              </w:rPr>
            </w:pPr>
            <w:r w:rsidRPr="00654C73">
              <w:rPr>
                <w:rFonts w:ascii="Calibri" w:eastAsia="Times New Roman" w:hAnsi="Calibri" w:cs="Calibri"/>
                <w:color w:val="000000"/>
                <w:sz w:val="20"/>
                <w:szCs w:val="20"/>
              </w:rPr>
              <w:t xml:space="preserve"> Dean Paul Winistorfer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390D6" w14:textId="77777777" w:rsidR="00654C73" w:rsidRPr="00654C73" w:rsidRDefault="00654C73" w:rsidP="00654C73">
            <w:pPr>
              <w:spacing w:before="240" w:after="240"/>
              <w:rPr>
                <w:rFonts w:ascii="Times New Roman" w:eastAsia="Times New Roman" w:hAnsi="Times New Roman" w:cs="Times New Roman"/>
              </w:rPr>
            </w:pPr>
            <w:r w:rsidRPr="00654C73">
              <w:rPr>
                <w:rFonts w:ascii="Calibri" w:eastAsia="Times New Roman" w:hAnsi="Calibri" w:cs="Calibri"/>
                <w:color w:val="000000"/>
                <w:sz w:val="20"/>
                <w:szCs w:val="20"/>
              </w:rPr>
              <w:t xml:space="preserve"> 1/26/2021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8659E" w14:textId="77777777" w:rsidR="00654C73" w:rsidRPr="00654C73" w:rsidRDefault="00654C73" w:rsidP="00654C73">
            <w:pPr>
              <w:spacing w:before="240" w:after="240"/>
              <w:rPr>
                <w:rFonts w:ascii="Times New Roman" w:eastAsia="Times New Roman" w:hAnsi="Times New Roman" w:cs="Times New Roman"/>
              </w:rPr>
            </w:pPr>
            <w:r w:rsidRPr="00654C73">
              <w:rPr>
                <w:rFonts w:ascii="Calibri" w:eastAsia="Times New Roman" w:hAnsi="Calibri" w:cs="Calibri"/>
                <w:color w:val="000000"/>
                <w:sz w:val="20"/>
                <w:szCs w:val="20"/>
              </w:rPr>
              <w:t>Reached out to the grounds department and athletics department about vehicles driving on lawn in order to resolve erosion and potential water quality issues and relay the information to contractors.</w:t>
            </w:r>
          </w:p>
        </w:tc>
      </w:tr>
    </w:tbl>
    <w:p w14:paraId="64016286" w14:textId="77777777" w:rsidR="00654C73" w:rsidRDefault="00654C73" w:rsidP="00864D7E"/>
    <w:p w14:paraId="242D8F44" w14:textId="77777777" w:rsidR="007D1D94" w:rsidRDefault="007D1D94" w:rsidP="00864D7E"/>
    <w:p w14:paraId="02DDDC5A" w14:textId="77777777" w:rsidR="00B61E01" w:rsidRDefault="00B61E01" w:rsidP="00864D7E">
      <w:r>
        <w:t xml:space="preserve">The permittee’s MS4 program </w:t>
      </w:r>
      <w:r w:rsidR="00B95BE6">
        <w:t xml:space="preserve">plan </w:t>
      </w:r>
      <w:r>
        <w:t>and stormwater website can be accessed at</w:t>
      </w:r>
      <w:r w:rsidR="00C01E5B">
        <w:t xml:space="preserve"> </w:t>
      </w:r>
      <w:hyperlink r:id="rId12" w:history="1">
        <w:r w:rsidR="00C01E5B" w:rsidRPr="00220EB3">
          <w:rPr>
            <w:color w:val="0000FF"/>
            <w:u w:val="single"/>
          </w:rPr>
          <w:t>https://www.facilities.vt.edu/permits-inspections/stormwater-management.html</w:t>
        </w:r>
      </w:hyperlink>
      <w:r w:rsidR="00B95BE6">
        <w:t xml:space="preserve"> </w:t>
      </w:r>
      <w:r w:rsidR="0083619B">
        <w:t>.</w:t>
      </w:r>
      <w:r w:rsidR="00654C73">
        <w:t xml:space="preserve"> </w:t>
      </w:r>
      <w:bookmarkStart w:id="9" w:name="_Hlk75841572"/>
      <w:r w:rsidR="00654C73">
        <w:t xml:space="preserve">The </w:t>
      </w:r>
      <w:r w:rsidR="00082083">
        <w:t>permittee</w:t>
      </w:r>
      <w:r w:rsidR="003632BB">
        <w:t>’</w:t>
      </w:r>
      <w:r w:rsidR="00082083">
        <w:t xml:space="preserve">s facebook page </w:t>
      </w:r>
      <w:r w:rsidR="00654C73">
        <w:t>(</w:t>
      </w:r>
      <w:hyperlink r:id="rId13" w:history="1">
        <w:r w:rsidR="00654C73" w:rsidRPr="00B95BE6">
          <w:rPr>
            <w:color w:val="0000FF"/>
            <w:u w:val="single"/>
          </w:rPr>
          <w:t>https://www.facebook.com/hokiestormwater/</w:t>
        </w:r>
      </w:hyperlink>
      <w:r w:rsidR="00654C73">
        <w:t xml:space="preserve">) </w:t>
      </w:r>
      <w:bookmarkEnd w:id="9"/>
      <w:r w:rsidR="0083619B" w:rsidRPr="0083619B">
        <w:t xml:space="preserve">has had a total of 3,400 impressions, a reach of 2,839 individuals, an engagement of 150, and a sum of 58 reactions in the past reporting year. </w:t>
      </w:r>
      <w:r w:rsidR="0083619B">
        <w:t xml:space="preserve">The permittee </w:t>
      </w:r>
      <w:r w:rsidR="0083619B" w:rsidRPr="0083619B">
        <w:t xml:space="preserve">created 11 </w:t>
      </w:r>
      <w:r w:rsidR="0083619B">
        <w:t xml:space="preserve">educational posts during the reporting year. </w:t>
      </w:r>
    </w:p>
    <w:p w14:paraId="145B2876" w14:textId="77777777" w:rsidR="00B61E01" w:rsidRDefault="00B61E01" w:rsidP="00864D7E"/>
    <w:p w14:paraId="082C0074" w14:textId="77777777" w:rsidR="008A2415" w:rsidRDefault="008A2415" w:rsidP="008A2415"/>
    <w:p w14:paraId="1B1A147F" w14:textId="77777777" w:rsidR="00F73768" w:rsidRDefault="00F73768" w:rsidP="00F73768">
      <w:r>
        <w:t>Public Involvement activities implemented include:</w:t>
      </w:r>
    </w:p>
    <w:p w14:paraId="52910202" w14:textId="77777777" w:rsidR="00F73768" w:rsidRDefault="00F73768" w:rsidP="00F73768">
      <w:pPr>
        <w:pStyle w:val="ListParagraph"/>
        <w:numPr>
          <w:ilvl w:val="0"/>
          <w:numId w:val="2"/>
        </w:numPr>
      </w:pPr>
      <w:r>
        <w:t xml:space="preserve">Restoration: </w:t>
      </w:r>
    </w:p>
    <w:p w14:paraId="2006F792" w14:textId="77777777" w:rsidR="00F73768" w:rsidRPr="004078DA" w:rsidRDefault="00F73768" w:rsidP="00F73768">
      <w:pPr>
        <w:pStyle w:val="ListParagraph"/>
        <w:numPr>
          <w:ilvl w:val="1"/>
          <w:numId w:val="2"/>
        </w:numPr>
      </w:pPr>
      <w:r w:rsidRPr="004078DA">
        <w:t xml:space="preserve">(8/2020) ReNew the New took place at several locations </w:t>
      </w:r>
      <w:r w:rsidR="004078DA">
        <w:t xml:space="preserve">and across several dates </w:t>
      </w:r>
      <w:r w:rsidRPr="004078DA">
        <w:t xml:space="preserve">on the New River </w:t>
      </w:r>
      <w:r w:rsidR="004078DA" w:rsidRPr="004078DA">
        <w:t>to remove trash and tires.</w:t>
      </w:r>
    </w:p>
    <w:p w14:paraId="465464A5" w14:textId="77777777" w:rsidR="00F73768" w:rsidRPr="004078DA" w:rsidRDefault="00F73768" w:rsidP="00F73768">
      <w:pPr>
        <w:pStyle w:val="ListParagraph"/>
        <w:numPr>
          <w:ilvl w:val="0"/>
          <w:numId w:val="7"/>
        </w:numPr>
      </w:pPr>
      <w:r w:rsidRPr="004078DA">
        <w:t xml:space="preserve">Metric: </w:t>
      </w:r>
      <w:r w:rsidR="004078DA" w:rsidRPr="004078DA">
        <w:t xml:space="preserve">Roughly 200 volunteers participated </w:t>
      </w:r>
      <w:r w:rsidRPr="004078DA">
        <w:t xml:space="preserve"> </w:t>
      </w:r>
    </w:p>
    <w:p w14:paraId="2EA5E828" w14:textId="77777777" w:rsidR="00F73768" w:rsidRDefault="00F73768" w:rsidP="00F73768">
      <w:pPr>
        <w:pStyle w:val="ListParagraph"/>
        <w:numPr>
          <w:ilvl w:val="1"/>
          <w:numId w:val="2"/>
        </w:numPr>
      </w:pPr>
      <w:r>
        <w:t>(11/14/2020) Virginia Tech Students participated in a stream clean-up around the Duck Pond and Stadium Woods for 1 hour and removed 3.5 bags of trash.</w:t>
      </w:r>
    </w:p>
    <w:p w14:paraId="2DC814AF" w14:textId="77777777" w:rsidR="00F73768" w:rsidRDefault="00F73768" w:rsidP="00F73768">
      <w:pPr>
        <w:pStyle w:val="ListParagraph"/>
        <w:numPr>
          <w:ilvl w:val="2"/>
          <w:numId w:val="2"/>
        </w:numPr>
      </w:pPr>
      <w:r>
        <w:t xml:space="preserve">Metric: 16 Virginia Tech students volunteered </w:t>
      </w:r>
    </w:p>
    <w:p w14:paraId="6FCE425B" w14:textId="77777777" w:rsidR="00F73768" w:rsidRDefault="00F73768" w:rsidP="00F73768">
      <w:pPr>
        <w:pStyle w:val="ListParagraph"/>
        <w:numPr>
          <w:ilvl w:val="1"/>
          <w:numId w:val="2"/>
        </w:numPr>
      </w:pPr>
      <w:r>
        <w:t>(11/13/2020) Virginia Tech students participated in a stream clean-up by Stroubles Creek for 1.5 hours and picked up 1.5 bags of trash</w:t>
      </w:r>
    </w:p>
    <w:p w14:paraId="56D49385" w14:textId="77777777" w:rsidR="00F73768" w:rsidRDefault="00F73768" w:rsidP="00F73768">
      <w:pPr>
        <w:pStyle w:val="ListParagraph"/>
        <w:numPr>
          <w:ilvl w:val="2"/>
          <w:numId w:val="2"/>
        </w:numPr>
      </w:pPr>
      <w:r>
        <w:t>Metric: 2 Virginia Tech students volunteered</w:t>
      </w:r>
    </w:p>
    <w:p w14:paraId="342C35E6" w14:textId="77777777" w:rsidR="00F73768" w:rsidRDefault="00F73768" w:rsidP="00F73768">
      <w:pPr>
        <w:pStyle w:val="ListParagraph"/>
        <w:numPr>
          <w:ilvl w:val="1"/>
          <w:numId w:val="2"/>
        </w:numPr>
      </w:pPr>
      <w:r>
        <w:t xml:space="preserve">(3/5/2021) Virginia Tech students participated in a stream clean-up around Stroubles Creek and the Duck Pond for 2 hours and collected 1.5 bags of trash. </w:t>
      </w:r>
    </w:p>
    <w:p w14:paraId="1F1C9791" w14:textId="77777777" w:rsidR="00F73768" w:rsidRDefault="00F73768" w:rsidP="00F73768">
      <w:pPr>
        <w:pStyle w:val="ListParagraph"/>
        <w:numPr>
          <w:ilvl w:val="2"/>
          <w:numId w:val="2"/>
        </w:numPr>
      </w:pPr>
      <w:r>
        <w:t>Metric: 2 Virginia Tech students volunteered</w:t>
      </w:r>
    </w:p>
    <w:p w14:paraId="26EF5571" w14:textId="77777777" w:rsidR="00F73768" w:rsidRDefault="00F73768" w:rsidP="00F73768">
      <w:pPr>
        <w:pStyle w:val="ListParagraph"/>
        <w:numPr>
          <w:ilvl w:val="1"/>
          <w:numId w:val="2"/>
        </w:numPr>
      </w:pPr>
      <w:r>
        <w:lastRenderedPageBreak/>
        <w:t>(3/6/2021) Virginia Tech students from the Circle K International club participated in a stream clean</w:t>
      </w:r>
      <w:r w:rsidR="00CB142E">
        <w:t>-</w:t>
      </w:r>
      <w:r>
        <w:t>up around the Duck Pond and Stroubles Creek for 1.5 hours and collected 5 bags of trash.</w:t>
      </w:r>
    </w:p>
    <w:p w14:paraId="46AD99A1" w14:textId="77777777" w:rsidR="00F73768" w:rsidRDefault="00F73768" w:rsidP="00F73768">
      <w:pPr>
        <w:pStyle w:val="ListParagraph"/>
        <w:numPr>
          <w:ilvl w:val="2"/>
          <w:numId w:val="2"/>
        </w:numPr>
      </w:pPr>
      <w:r>
        <w:t xml:space="preserve">Metric: 12 Virginia tech Students Volunteered </w:t>
      </w:r>
    </w:p>
    <w:p w14:paraId="0CEB9D91" w14:textId="77777777" w:rsidR="00F73768" w:rsidRDefault="00F73768" w:rsidP="00F73768">
      <w:pPr>
        <w:pStyle w:val="ListParagraph"/>
        <w:numPr>
          <w:ilvl w:val="1"/>
          <w:numId w:val="2"/>
        </w:numPr>
      </w:pPr>
      <w:r>
        <w:t>(3/17/2021) VIrginia Tech Students participated in a stream clean-up by Stroubles Creek for 2.5 hours and collected 2 trash bags</w:t>
      </w:r>
    </w:p>
    <w:p w14:paraId="4608829E" w14:textId="77777777" w:rsidR="00F73768" w:rsidRDefault="00F73768" w:rsidP="00F73768">
      <w:pPr>
        <w:pStyle w:val="ListParagraph"/>
        <w:numPr>
          <w:ilvl w:val="2"/>
          <w:numId w:val="2"/>
        </w:numPr>
      </w:pPr>
      <w:r>
        <w:t>Metric: 2 Virginia Tech students volunteered</w:t>
      </w:r>
    </w:p>
    <w:p w14:paraId="4F87B10D" w14:textId="77777777" w:rsidR="00F73768" w:rsidRDefault="00F73768" w:rsidP="00F73768">
      <w:pPr>
        <w:pStyle w:val="ListParagraph"/>
        <w:numPr>
          <w:ilvl w:val="1"/>
          <w:numId w:val="2"/>
        </w:numPr>
      </w:pPr>
      <w:r>
        <w:t>(3/20/2021) Virginia Tech Students from Alpha Epsilon Delta volunteered in a stream clean-up at the President’s House pond for 1 hour and collected 1 bag of trash.</w:t>
      </w:r>
    </w:p>
    <w:p w14:paraId="23A02EC5" w14:textId="77777777" w:rsidR="00F73768" w:rsidRDefault="00F73768" w:rsidP="00F73768">
      <w:pPr>
        <w:pStyle w:val="ListParagraph"/>
        <w:numPr>
          <w:ilvl w:val="2"/>
          <w:numId w:val="2"/>
        </w:numPr>
      </w:pPr>
      <w:r>
        <w:t>Metric: 9 Virginia Tech students volunteered</w:t>
      </w:r>
    </w:p>
    <w:p w14:paraId="532EF662" w14:textId="77777777" w:rsidR="00F73768" w:rsidRDefault="00F73768" w:rsidP="00F73768">
      <w:pPr>
        <w:pStyle w:val="ListParagraph"/>
        <w:numPr>
          <w:ilvl w:val="1"/>
          <w:numId w:val="2"/>
        </w:numPr>
      </w:pPr>
      <w:r>
        <w:t xml:space="preserve">(3/20/21) Virginia Tech students from the Horticulture Club participated in a stream clean-up around Stroubles Creek for 1.5 hours and collected 3 bags of trash. </w:t>
      </w:r>
    </w:p>
    <w:p w14:paraId="4BAEFDFE" w14:textId="77777777" w:rsidR="00F73768" w:rsidRDefault="00F73768" w:rsidP="00F73768">
      <w:pPr>
        <w:pStyle w:val="ListParagraph"/>
        <w:numPr>
          <w:ilvl w:val="2"/>
          <w:numId w:val="2"/>
        </w:numPr>
      </w:pPr>
      <w:r>
        <w:t>Metric: 13 Virginia Tech students volunteered</w:t>
      </w:r>
    </w:p>
    <w:p w14:paraId="1352E4CC" w14:textId="77777777" w:rsidR="00F73768" w:rsidRDefault="00F73768" w:rsidP="00F73768">
      <w:pPr>
        <w:pStyle w:val="ListParagraph"/>
        <w:numPr>
          <w:ilvl w:val="1"/>
          <w:numId w:val="2"/>
        </w:numPr>
      </w:pPr>
      <w:r>
        <w:t>(3/27/2021) Virginia Tech students from Alpha Epsilon Delta volunteered in a stream clean-up around the Duck Pond for 1 hour and collected 1 bag of trash.</w:t>
      </w:r>
    </w:p>
    <w:p w14:paraId="6E2032AF" w14:textId="77777777" w:rsidR="00F73768" w:rsidRDefault="00F73768" w:rsidP="00F73768">
      <w:pPr>
        <w:pStyle w:val="ListParagraph"/>
        <w:numPr>
          <w:ilvl w:val="2"/>
          <w:numId w:val="2"/>
        </w:numPr>
      </w:pPr>
      <w:r>
        <w:t>Metric: 8 Virginia Tech students volunteered</w:t>
      </w:r>
    </w:p>
    <w:p w14:paraId="644555D7" w14:textId="77777777" w:rsidR="00F73768" w:rsidRDefault="00F73768" w:rsidP="00F73768">
      <w:pPr>
        <w:pStyle w:val="ListParagraph"/>
        <w:numPr>
          <w:ilvl w:val="1"/>
          <w:numId w:val="2"/>
        </w:numPr>
      </w:pPr>
      <w:r>
        <w:t xml:space="preserve">(3/27/2021) Virginia Tech students volunteered in a stream clean-up at </w:t>
      </w:r>
      <w:r w:rsidR="00D73270">
        <w:t>S</w:t>
      </w:r>
      <w:r>
        <w:t xml:space="preserve">tadium </w:t>
      </w:r>
      <w:r w:rsidR="00D73270">
        <w:t>W</w:t>
      </w:r>
      <w:r>
        <w:t>oods for 2 hours and collected 5 bags of trash.</w:t>
      </w:r>
    </w:p>
    <w:p w14:paraId="52FAF318" w14:textId="77777777" w:rsidR="00F73768" w:rsidRDefault="00F73768" w:rsidP="00F73768">
      <w:pPr>
        <w:pStyle w:val="ListParagraph"/>
        <w:numPr>
          <w:ilvl w:val="2"/>
          <w:numId w:val="2"/>
        </w:numPr>
      </w:pPr>
      <w:r>
        <w:t>Metric: 5 Virginia Tech students volunteered</w:t>
      </w:r>
    </w:p>
    <w:p w14:paraId="004CBF55" w14:textId="77777777" w:rsidR="00F73768" w:rsidRDefault="00F73768" w:rsidP="00F73768">
      <w:pPr>
        <w:pStyle w:val="ListParagraph"/>
        <w:numPr>
          <w:ilvl w:val="1"/>
          <w:numId w:val="2"/>
        </w:numPr>
      </w:pPr>
      <w:r>
        <w:t xml:space="preserve">(4/6/2021) Virginia Tech students volunteered in a stream clean-up at </w:t>
      </w:r>
      <w:r w:rsidR="00D73270">
        <w:t>S</w:t>
      </w:r>
      <w:r>
        <w:t xml:space="preserve">tadium </w:t>
      </w:r>
      <w:r w:rsidR="00D73270">
        <w:t>W</w:t>
      </w:r>
      <w:r>
        <w:t>oods for 2 hours and collected 2 bags of trash.</w:t>
      </w:r>
    </w:p>
    <w:p w14:paraId="1B54CAAA" w14:textId="77777777" w:rsidR="00F73768" w:rsidRDefault="00F73768" w:rsidP="00F73768">
      <w:pPr>
        <w:pStyle w:val="ListParagraph"/>
        <w:numPr>
          <w:ilvl w:val="2"/>
          <w:numId w:val="2"/>
        </w:numPr>
      </w:pPr>
      <w:r>
        <w:t>Metric: 4 Virginia Tech students volunteered</w:t>
      </w:r>
    </w:p>
    <w:p w14:paraId="1EEFAABC" w14:textId="77777777" w:rsidR="00F73768" w:rsidRDefault="00F73768" w:rsidP="00F73768">
      <w:pPr>
        <w:pStyle w:val="ListParagraph"/>
        <w:numPr>
          <w:ilvl w:val="1"/>
          <w:numId w:val="2"/>
        </w:numPr>
      </w:pPr>
      <w:r>
        <w:t xml:space="preserve">(4/7/2021) Virginia Tech students volunteered in a stream clean-up at </w:t>
      </w:r>
      <w:r w:rsidR="00D73270">
        <w:t>S</w:t>
      </w:r>
      <w:r>
        <w:t xml:space="preserve">tadium </w:t>
      </w:r>
      <w:r w:rsidR="00D73270">
        <w:t>W</w:t>
      </w:r>
      <w:r>
        <w:t>oods for 4 hours and collected 1.5 bags of trash.</w:t>
      </w:r>
    </w:p>
    <w:p w14:paraId="6B75C164" w14:textId="77777777" w:rsidR="00F73768" w:rsidRDefault="00F73768" w:rsidP="00F73768">
      <w:pPr>
        <w:pStyle w:val="ListParagraph"/>
        <w:numPr>
          <w:ilvl w:val="2"/>
          <w:numId w:val="2"/>
        </w:numPr>
      </w:pPr>
      <w:r>
        <w:t>Metric: 3 Virginia Tech students volunteered</w:t>
      </w:r>
    </w:p>
    <w:p w14:paraId="1F890407" w14:textId="77777777" w:rsidR="00F73768" w:rsidRDefault="00F73768" w:rsidP="00F73768">
      <w:pPr>
        <w:pStyle w:val="ListParagraph"/>
        <w:numPr>
          <w:ilvl w:val="1"/>
          <w:numId w:val="2"/>
        </w:numPr>
      </w:pPr>
      <w:r>
        <w:t xml:space="preserve">(4/9/2021) Virginia tech students volunteered in a stream clean-up at </w:t>
      </w:r>
      <w:r w:rsidR="00D73270">
        <w:t>S</w:t>
      </w:r>
      <w:r>
        <w:t xml:space="preserve">tadium </w:t>
      </w:r>
      <w:r w:rsidR="00D73270">
        <w:t>W</w:t>
      </w:r>
      <w:r>
        <w:t xml:space="preserve">oods for 2 hours and picked up 1.5 bags of trash. </w:t>
      </w:r>
    </w:p>
    <w:p w14:paraId="666C4D31" w14:textId="77777777" w:rsidR="00F73768" w:rsidRDefault="00F73768" w:rsidP="00F73768">
      <w:pPr>
        <w:pStyle w:val="ListParagraph"/>
        <w:numPr>
          <w:ilvl w:val="2"/>
          <w:numId w:val="2"/>
        </w:numPr>
      </w:pPr>
      <w:r>
        <w:t>Metric: 4 Virginia Tech students volunteered</w:t>
      </w:r>
    </w:p>
    <w:p w14:paraId="63DA4A08" w14:textId="77777777" w:rsidR="00F73768" w:rsidRDefault="00F73768" w:rsidP="00F73768">
      <w:pPr>
        <w:pStyle w:val="ListParagraph"/>
        <w:numPr>
          <w:ilvl w:val="1"/>
          <w:numId w:val="2"/>
        </w:numPr>
      </w:pPr>
      <w:r>
        <w:t xml:space="preserve">(4/14/2021) Virginia Tech students volunteered in a stream clean-up at the Duck Pond for 2 hours and collected 1 bag of trash. </w:t>
      </w:r>
    </w:p>
    <w:p w14:paraId="48571110" w14:textId="77777777" w:rsidR="00F73768" w:rsidRDefault="00F73768" w:rsidP="00F73768">
      <w:pPr>
        <w:pStyle w:val="ListParagraph"/>
        <w:numPr>
          <w:ilvl w:val="2"/>
          <w:numId w:val="2"/>
        </w:numPr>
      </w:pPr>
      <w:r>
        <w:t>Metric: 4 Virginia Tech students volunteered</w:t>
      </w:r>
    </w:p>
    <w:p w14:paraId="4F366BD4" w14:textId="77777777" w:rsidR="00F73768" w:rsidRDefault="00F73768" w:rsidP="00F73768">
      <w:pPr>
        <w:pStyle w:val="ListParagraph"/>
        <w:numPr>
          <w:ilvl w:val="1"/>
          <w:numId w:val="2"/>
        </w:numPr>
      </w:pPr>
      <w:r>
        <w:t>(4/15/2021) Virginia Tech student volunteered in a stream clean-up at the Vet Med Pond for 3 hours and collectd 1.5 bags of trash.</w:t>
      </w:r>
    </w:p>
    <w:p w14:paraId="75D375C2" w14:textId="77777777" w:rsidR="00F73768" w:rsidRDefault="00F73768" w:rsidP="00F73768">
      <w:pPr>
        <w:pStyle w:val="ListParagraph"/>
        <w:numPr>
          <w:ilvl w:val="2"/>
          <w:numId w:val="2"/>
        </w:numPr>
      </w:pPr>
      <w:r>
        <w:t>Metric: 1 Virginia Tech student volunteered</w:t>
      </w:r>
    </w:p>
    <w:p w14:paraId="4C599A32" w14:textId="77777777" w:rsidR="00F73768" w:rsidRDefault="00F73768" w:rsidP="00F73768">
      <w:pPr>
        <w:pStyle w:val="ListParagraph"/>
        <w:numPr>
          <w:ilvl w:val="1"/>
          <w:numId w:val="2"/>
        </w:numPr>
      </w:pPr>
      <w:r>
        <w:t>(4/20/2021) Virginia Tech students volunteered in a stream clean-up at the Duck Pond for 2 hours and collected 1.5 bags of trash.</w:t>
      </w:r>
    </w:p>
    <w:p w14:paraId="247D60C9" w14:textId="77777777" w:rsidR="00F73768" w:rsidRDefault="00F73768" w:rsidP="00F73768">
      <w:pPr>
        <w:pStyle w:val="ListParagraph"/>
        <w:numPr>
          <w:ilvl w:val="2"/>
          <w:numId w:val="2"/>
        </w:numPr>
      </w:pPr>
      <w:r>
        <w:t>Metric: 4 Virginia Tech students volunteered</w:t>
      </w:r>
    </w:p>
    <w:p w14:paraId="78F6B2B8" w14:textId="77777777" w:rsidR="00F73768" w:rsidRDefault="00F73768" w:rsidP="00F73768">
      <w:pPr>
        <w:pStyle w:val="ListParagraph"/>
        <w:numPr>
          <w:ilvl w:val="1"/>
          <w:numId w:val="2"/>
        </w:numPr>
      </w:pPr>
      <w:r>
        <w:lastRenderedPageBreak/>
        <w:t xml:space="preserve">(4/21/2021) Virginia Tech students volunteered in a stream clean-up at Depot Park in Christiansburg for 1 hour and collected 3-4 small bags of trash. </w:t>
      </w:r>
    </w:p>
    <w:p w14:paraId="2B33236C" w14:textId="77777777" w:rsidR="00F73768" w:rsidRDefault="00F73768" w:rsidP="00F73768">
      <w:pPr>
        <w:pStyle w:val="ListParagraph"/>
        <w:numPr>
          <w:ilvl w:val="2"/>
          <w:numId w:val="2"/>
        </w:numPr>
      </w:pPr>
      <w:r>
        <w:t>Metric: 7 Virginia Tech students volunteered</w:t>
      </w:r>
    </w:p>
    <w:p w14:paraId="63E2B355" w14:textId="77777777" w:rsidR="00F73768" w:rsidRDefault="00F73768" w:rsidP="00F73768">
      <w:pPr>
        <w:pStyle w:val="ListParagraph"/>
        <w:numPr>
          <w:ilvl w:val="1"/>
          <w:numId w:val="2"/>
        </w:numPr>
      </w:pPr>
      <w:r>
        <w:t>(4/21/2021) Virginia tech students volunteered in a stream clean-up at Stroubles Creek for 4 hours and collected 1.5 bags of trash.</w:t>
      </w:r>
    </w:p>
    <w:p w14:paraId="0B06C090" w14:textId="77777777" w:rsidR="00F73768" w:rsidRDefault="00F73768" w:rsidP="00F73768">
      <w:pPr>
        <w:pStyle w:val="ListParagraph"/>
        <w:numPr>
          <w:ilvl w:val="2"/>
          <w:numId w:val="2"/>
        </w:numPr>
      </w:pPr>
      <w:r>
        <w:t>Metric: 2 Virginia Tech students volunteered</w:t>
      </w:r>
    </w:p>
    <w:p w14:paraId="1D161162" w14:textId="77777777" w:rsidR="00F73768" w:rsidRDefault="00F73768" w:rsidP="00F73768">
      <w:pPr>
        <w:pStyle w:val="ListParagraph"/>
        <w:numPr>
          <w:ilvl w:val="1"/>
          <w:numId w:val="2"/>
        </w:numPr>
      </w:pPr>
      <w:r>
        <w:t xml:space="preserve">(4/24/2021) Virginia Tech Students from the Student Alumni Association volunteered in a stream clean-up at </w:t>
      </w:r>
      <w:r w:rsidR="00D73270">
        <w:t>S</w:t>
      </w:r>
      <w:r>
        <w:t xml:space="preserve">tadium </w:t>
      </w:r>
      <w:r w:rsidR="00D73270">
        <w:t>W</w:t>
      </w:r>
      <w:r>
        <w:t>oods for 1 hour and collected 1 bag of trash.</w:t>
      </w:r>
    </w:p>
    <w:p w14:paraId="72A59180" w14:textId="77777777" w:rsidR="00F73768" w:rsidRDefault="00F73768" w:rsidP="00F73768">
      <w:pPr>
        <w:pStyle w:val="ListParagraph"/>
        <w:numPr>
          <w:ilvl w:val="2"/>
          <w:numId w:val="2"/>
        </w:numPr>
      </w:pPr>
      <w:r>
        <w:t xml:space="preserve">Metric: 10 Virginia Tech students volunteered </w:t>
      </w:r>
    </w:p>
    <w:p w14:paraId="54CBBE7B" w14:textId="77777777" w:rsidR="00F73768" w:rsidRDefault="00F73768" w:rsidP="00F73768">
      <w:pPr>
        <w:pStyle w:val="ListParagraph"/>
        <w:numPr>
          <w:ilvl w:val="1"/>
          <w:numId w:val="2"/>
        </w:numPr>
      </w:pPr>
      <w:r>
        <w:t>(4/25/2021) Virginia Tech students volunteered in a stream clean-up at Stroubles Creek for 2 hours and collected 11 bags of trash.</w:t>
      </w:r>
    </w:p>
    <w:p w14:paraId="27574C94" w14:textId="77777777" w:rsidR="00F73768" w:rsidRDefault="00F73768" w:rsidP="00F73768">
      <w:pPr>
        <w:pStyle w:val="ListParagraph"/>
        <w:numPr>
          <w:ilvl w:val="2"/>
          <w:numId w:val="2"/>
        </w:numPr>
      </w:pPr>
      <w:r>
        <w:t>Metric: 16 Virginia Tech students volunteered</w:t>
      </w:r>
    </w:p>
    <w:p w14:paraId="5B217FB6" w14:textId="77777777" w:rsidR="00F73768" w:rsidRDefault="00F73768" w:rsidP="00F73768">
      <w:pPr>
        <w:pStyle w:val="ListParagraph"/>
        <w:numPr>
          <w:ilvl w:val="1"/>
          <w:numId w:val="2"/>
        </w:numPr>
      </w:pPr>
      <w:r>
        <w:t>(4/26/2021) Virginia Tech students volunteered in stream clean-up at the Duck Pond for 1.5 hours and collected 1 bag of trash,</w:t>
      </w:r>
    </w:p>
    <w:p w14:paraId="2F2D60EE" w14:textId="77777777" w:rsidR="00F73768" w:rsidRDefault="00F73768" w:rsidP="00F73768">
      <w:pPr>
        <w:pStyle w:val="ListParagraph"/>
        <w:numPr>
          <w:ilvl w:val="2"/>
          <w:numId w:val="2"/>
        </w:numPr>
      </w:pPr>
      <w:r>
        <w:t>Metric: 2 Virginia Tech students volunteered</w:t>
      </w:r>
    </w:p>
    <w:p w14:paraId="7AEC4EF1" w14:textId="77777777" w:rsidR="00F73768" w:rsidRDefault="00F73768" w:rsidP="00F73768">
      <w:pPr>
        <w:pStyle w:val="ListParagraph"/>
        <w:numPr>
          <w:ilvl w:val="1"/>
          <w:numId w:val="2"/>
        </w:numPr>
      </w:pPr>
      <w:r>
        <w:t>(4/29/2021) Virginia Tech students volunteered at the Duck Pond for 2 hours and collected 1 bag of trash.</w:t>
      </w:r>
    </w:p>
    <w:p w14:paraId="569D7480" w14:textId="77777777" w:rsidR="00F73768" w:rsidRDefault="00F73768" w:rsidP="00F73768">
      <w:pPr>
        <w:pStyle w:val="ListParagraph"/>
        <w:numPr>
          <w:ilvl w:val="2"/>
          <w:numId w:val="2"/>
        </w:numPr>
      </w:pPr>
      <w:r>
        <w:t>Metric: 2 Virginia Tech students volunteered</w:t>
      </w:r>
    </w:p>
    <w:p w14:paraId="718B4390" w14:textId="77777777" w:rsidR="00F73768" w:rsidRDefault="00F73768" w:rsidP="00F73768">
      <w:pPr>
        <w:pStyle w:val="ListParagraph"/>
        <w:numPr>
          <w:ilvl w:val="1"/>
          <w:numId w:val="2"/>
        </w:numPr>
      </w:pPr>
      <w:r>
        <w:t>(4/30/2021) Virginia Tech students volunteered for 1 hour at the trail by Knollwood and collected 5 bags of trash.</w:t>
      </w:r>
    </w:p>
    <w:p w14:paraId="06ABEF31" w14:textId="77777777" w:rsidR="00F73768" w:rsidRDefault="00F73768" w:rsidP="00F73768">
      <w:pPr>
        <w:pStyle w:val="ListParagraph"/>
        <w:numPr>
          <w:ilvl w:val="2"/>
          <w:numId w:val="2"/>
        </w:numPr>
      </w:pPr>
      <w:r>
        <w:t>Metric: 3 Virginia Tech students volunteered</w:t>
      </w:r>
    </w:p>
    <w:p w14:paraId="0D03D24B" w14:textId="77777777" w:rsidR="00F73768" w:rsidRDefault="00F73768" w:rsidP="00F73768">
      <w:pPr>
        <w:pStyle w:val="ListParagraph"/>
        <w:numPr>
          <w:ilvl w:val="1"/>
          <w:numId w:val="2"/>
        </w:numPr>
      </w:pPr>
      <w:r>
        <w:t>(4/302021) Virginia Tech students volunteered at Crab Creek in Christiansburg for 1.5 hours and collected 3 bags of trash</w:t>
      </w:r>
    </w:p>
    <w:p w14:paraId="66A73028" w14:textId="77777777" w:rsidR="00F73768" w:rsidRDefault="00F73768" w:rsidP="00F73768">
      <w:pPr>
        <w:pStyle w:val="ListParagraph"/>
        <w:numPr>
          <w:ilvl w:val="2"/>
          <w:numId w:val="2"/>
        </w:numPr>
      </w:pPr>
      <w:r>
        <w:t>Metric: 8 Virginia Tech students volunteered</w:t>
      </w:r>
    </w:p>
    <w:p w14:paraId="36EF4F1D" w14:textId="77777777" w:rsidR="00F73768" w:rsidRDefault="00F73768" w:rsidP="00F73768">
      <w:pPr>
        <w:pStyle w:val="ListParagraph"/>
        <w:numPr>
          <w:ilvl w:val="1"/>
          <w:numId w:val="2"/>
        </w:numPr>
      </w:pPr>
      <w:r>
        <w:t>(5/1/2021) Virginia Tech students volunteered at Depot Park in Christiansburg for 1 hour and collected 6 bags of trash.</w:t>
      </w:r>
    </w:p>
    <w:p w14:paraId="15BAEA8C" w14:textId="77777777" w:rsidR="00F73768" w:rsidRDefault="00F73768" w:rsidP="00F73768">
      <w:pPr>
        <w:pStyle w:val="ListParagraph"/>
        <w:numPr>
          <w:ilvl w:val="2"/>
          <w:numId w:val="2"/>
        </w:numPr>
      </w:pPr>
      <w:r>
        <w:t>Metric: 13 Virginia Tech students volunteered</w:t>
      </w:r>
    </w:p>
    <w:p w14:paraId="3EC4BCA0" w14:textId="77777777" w:rsidR="00F73768" w:rsidRDefault="00F73768" w:rsidP="00F73768">
      <w:pPr>
        <w:pStyle w:val="ListParagraph"/>
        <w:numPr>
          <w:ilvl w:val="1"/>
          <w:numId w:val="2"/>
        </w:numPr>
      </w:pPr>
      <w:r>
        <w:t xml:space="preserve">(2/27/2021) </w:t>
      </w:r>
      <w:r w:rsidRPr="006432ED">
        <w:t>Durin</w:t>
      </w:r>
      <w:r>
        <w:t>g the Big Plant Event VTSID partnered with The Environmental Coalition and the local Save Stroubles group to plant around 7,000 live stake trees on tributaries of Stroubles Creek. Volunteers came out to work to plant the stakes and learn about riparian buffers and stream restoration.</w:t>
      </w:r>
    </w:p>
    <w:p w14:paraId="1C850FB5" w14:textId="77777777" w:rsidR="00F73768" w:rsidRDefault="00F73768" w:rsidP="00CB142E">
      <w:pPr>
        <w:pStyle w:val="ListParagraph"/>
        <w:numPr>
          <w:ilvl w:val="2"/>
          <w:numId w:val="2"/>
        </w:numPr>
      </w:pPr>
      <w:r>
        <w:t xml:space="preserve">Metric: Over 400 volunteer hours were logged by Virginia Tech Students throughout the Spring semester for this project. </w:t>
      </w:r>
    </w:p>
    <w:p w14:paraId="37B85478" w14:textId="77777777" w:rsidR="00F73768" w:rsidRDefault="00F73768" w:rsidP="00F73768"/>
    <w:p w14:paraId="358D3E89" w14:textId="77777777" w:rsidR="00F73768" w:rsidRDefault="00F73768" w:rsidP="00F73768">
      <w:r>
        <w:t xml:space="preserve">Evaluation of Restoration as public involvement activities: Last reporting year 5 restoration events took place on campus with roughly 60 volunteers participating to an increase of over 20 restoration events on campus this reporting year with over 150 volunteers. The increase in number of events and volunteers in riparian areas is viewed as a benefit for water quality, and the increase in events </w:t>
      </w:r>
      <w:r>
        <w:lastRenderedPageBreak/>
        <w:t xml:space="preserve">and volunteers results in more individuals being educated about stormwater awareness and more trash being removed.  </w:t>
      </w:r>
    </w:p>
    <w:p w14:paraId="06A4D76E" w14:textId="77777777" w:rsidR="00F73768" w:rsidRDefault="00F73768" w:rsidP="00F73768"/>
    <w:p w14:paraId="7CE93946" w14:textId="77777777" w:rsidR="00F73768" w:rsidRDefault="00F73768" w:rsidP="00F73768">
      <w:pPr>
        <w:pStyle w:val="ListParagraph"/>
        <w:numPr>
          <w:ilvl w:val="0"/>
          <w:numId w:val="2"/>
        </w:numPr>
      </w:pPr>
      <w:r>
        <w:t>Educational Events:</w:t>
      </w:r>
    </w:p>
    <w:p w14:paraId="1A4739FA" w14:textId="77777777" w:rsidR="00F73768" w:rsidRDefault="00F73768" w:rsidP="00F73768">
      <w:pPr>
        <w:pStyle w:val="ListParagraph"/>
        <w:numPr>
          <w:ilvl w:val="1"/>
          <w:numId w:val="2"/>
        </w:numPr>
      </w:pPr>
      <w:r>
        <w:t>(3/9/2021) Madison Norris gave a brief Water Quality presentation to students about stormwater awareness. Students were educated on what stormwater is, why it affects them, and what they can do to prevent pollution from being collected by stormwater runoff.</w:t>
      </w:r>
    </w:p>
    <w:p w14:paraId="3987F5ED" w14:textId="77777777" w:rsidR="00F73768" w:rsidRDefault="00F73768" w:rsidP="00C61C6A">
      <w:pPr>
        <w:pStyle w:val="ListParagraph"/>
        <w:numPr>
          <w:ilvl w:val="2"/>
          <w:numId w:val="2"/>
        </w:numPr>
      </w:pPr>
      <w:r>
        <w:t xml:space="preserve">Metric: 40 Virginia Tech Students were educated </w:t>
      </w:r>
    </w:p>
    <w:p w14:paraId="2FF2513A" w14:textId="77777777" w:rsidR="00E70AD3" w:rsidRDefault="00F73768" w:rsidP="00E70AD3">
      <w:pPr>
        <w:pStyle w:val="ListParagraph"/>
        <w:numPr>
          <w:ilvl w:val="0"/>
          <w:numId w:val="15"/>
        </w:numPr>
      </w:pPr>
      <w:r w:rsidRPr="00F73768">
        <w:t>(3/4/21) Chuck Dietz taught</w:t>
      </w:r>
      <w:r>
        <w:t xml:space="preserve"> Virginia Tech students in Erich Hester’s Hydraulic Structures class. His presentation covered a description of the duties and responsibilities of our department and included a field trip to an on-campus stormwater facility to discuss maintenance and how the facility operates to </w:t>
      </w:r>
      <w:r w:rsidRPr="00E70AD3">
        <w:t>protect water quality and remove pollutants like sediment.</w:t>
      </w:r>
      <w:r w:rsidR="00E70AD3">
        <w:tab/>
      </w:r>
    </w:p>
    <w:p w14:paraId="7E22E686" w14:textId="77777777" w:rsidR="00F73768" w:rsidRPr="00E70AD3" w:rsidRDefault="00E70AD3" w:rsidP="00E70AD3">
      <w:pPr>
        <w:pStyle w:val="ListParagraph"/>
        <w:ind w:left="1800" w:firstLine="360"/>
      </w:pPr>
      <w:r>
        <w:t xml:space="preserve">i. Metric: 39 Virginia Tech Students were educated </w:t>
      </w:r>
    </w:p>
    <w:p w14:paraId="1BF29553" w14:textId="77777777" w:rsidR="00F73768" w:rsidRDefault="00F73768" w:rsidP="00F73768">
      <w:pPr>
        <w:pStyle w:val="ListParagraph"/>
        <w:numPr>
          <w:ilvl w:val="1"/>
          <w:numId w:val="2"/>
        </w:numPr>
      </w:pPr>
      <w:r w:rsidRPr="00E70AD3">
        <w:t xml:space="preserve">(4/21/2021) </w:t>
      </w:r>
      <w:r w:rsidR="00E70AD3">
        <w:t xml:space="preserve">Katelyn Muldoon taught a Lecture for </w:t>
      </w:r>
      <w:r w:rsidRPr="00E70AD3">
        <w:t>Dr. Krometis</w:t>
      </w:r>
      <w:r w:rsidR="00E70AD3">
        <w:t>’ BSE Class</w:t>
      </w:r>
      <w:r w:rsidRPr="00E70AD3">
        <w:t xml:space="preserve"> </w:t>
      </w:r>
      <w:r w:rsidR="00E70AD3">
        <w:t>about the department</w:t>
      </w:r>
      <w:r w:rsidR="00D73270">
        <w:t>’</w:t>
      </w:r>
      <w:r w:rsidR="00E70AD3">
        <w:t xml:space="preserve">s role at the university and the importance of stormwater regulations and protection of water quality. </w:t>
      </w:r>
    </w:p>
    <w:p w14:paraId="44574155" w14:textId="77777777" w:rsidR="00E70AD3" w:rsidRPr="00E70AD3" w:rsidRDefault="00E70AD3" w:rsidP="00E70AD3">
      <w:pPr>
        <w:pStyle w:val="ListParagraph"/>
        <w:numPr>
          <w:ilvl w:val="2"/>
          <w:numId w:val="2"/>
        </w:numPr>
      </w:pPr>
      <w:r>
        <w:t>Metric: 15 Virginia Tech Students were educated</w:t>
      </w:r>
    </w:p>
    <w:p w14:paraId="62722BD9" w14:textId="77777777" w:rsidR="00F73768" w:rsidRDefault="00F73768" w:rsidP="00F73768">
      <w:pPr>
        <w:pStyle w:val="ListParagraph"/>
        <w:numPr>
          <w:ilvl w:val="1"/>
          <w:numId w:val="2"/>
        </w:numPr>
      </w:pPr>
      <w:r>
        <w:t xml:space="preserve"> (Fall semester 2020 &amp; Spring Semester 2021) Katelyn Kast mentored 5 Office of Sustainability Student interns in the Water Resources group.</w:t>
      </w:r>
      <w:r w:rsidRPr="006A3926">
        <w:t xml:space="preserve"> These students learned about Virginia Tech’s MS4 permit</w:t>
      </w:r>
      <w:r>
        <w:t xml:space="preserve"> and program while helping design water conservation educational tools and materials. </w:t>
      </w:r>
    </w:p>
    <w:p w14:paraId="51091918" w14:textId="77777777" w:rsidR="00F73768" w:rsidRDefault="00F73768" w:rsidP="00CB142E">
      <w:pPr>
        <w:pStyle w:val="ListParagraph"/>
        <w:numPr>
          <w:ilvl w:val="0"/>
          <w:numId w:val="2"/>
        </w:numPr>
      </w:pPr>
      <w:r>
        <w:t>Metric: 5 Virginia Tech Students participated in this program.</w:t>
      </w:r>
    </w:p>
    <w:p w14:paraId="651491D2" w14:textId="77777777" w:rsidR="00F73768" w:rsidRPr="00306811" w:rsidRDefault="00F73768" w:rsidP="00F73768">
      <w:pPr>
        <w:pStyle w:val="ListParagraph"/>
        <w:numPr>
          <w:ilvl w:val="1"/>
          <w:numId w:val="2"/>
        </w:numPr>
      </w:pPr>
      <w:r w:rsidRPr="00306811">
        <w:t>(Spring Semester 2021) Site and Infrastructure Development helped develop an Exploration Backpack program through the local libraries</w:t>
      </w:r>
      <w:r w:rsidR="00306811">
        <w:t xml:space="preserve"> to learn about water quality and macroinvertebrate species</w:t>
      </w:r>
      <w:r w:rsidRPr="00306811">
        <w:t>.</w:t>
      </w:r>
    </w:p>
    <w:p w14:paraId="612B18E7" w14:textId="77777777" w:rsidR="00F73768" w:rsidRPr="00306811" w:rsidRDefault="00F73768" w:rsidP="00CB142E">
      <w:pPr>
        <w:pStyle w:val="ListParagraph"/>
        <w:numPr>
          <w:ilvl w:val="0"/>
          <w:numId w:val="2"/>
        </w:numPr>
      </w:pPr>
      <w:r w:rsidRPr="00306811">
        <w:t xml:space="preserve">Metric: </w:t>
      </w:r>
      <w:r w:rsidR="00306811" w:rsidRPr="00306811">
        <w:t xml:space="preserve">Over 30 </w:t>
      </w:r>
      <w:r w:rsidR="00306811">
        <w:t xml:space="preserve">local </w:t>
      </w:r>
      <w:r w:rsidR="00306811" w:rsidRPr="00306811">
        <w:t xml:space="preserve">individuals checked out an Exploration Backpack kit to learn at home. </w:t>
      </w:r>
    </w:p>
    <w:p w14:paraId="4D673A2C" w14:textId="77777777" w:rsidR="00F73768" w:rsidRDefault="00F73768" w:rsidP="00F73768">
      <w:r>
        <w:t>Evaluation of Educational Events as public involvement activities: An increase in water quality can be expected due to the knowledge related to stormwater awareness being delivered to over 900 individuals during this reporting year through educational booths.</w:t>
      </w:r>
    </w:p>
    <w:p w14:paraId="0C2F852D" w14:textId="77777777" w:rsidR="00F73768" w:rsidRDefault="00F73768" w:rsidP="00F73768">
      <w:pPr>
        <w:pStyle w:val="ListParagraph"/>
        <w:numPr>
          <w:ilvl w:val="0"/>
          <w:numId w:val="2"/>
        </w:numPr>
      </w:pPr>
      <w:r>
        <w:t xml:space="preserve">Pollution Prevention: </w:t>
      </w:r>
    </w:p>
    <w:p w14:paraId="1614C500" w14:textId="77777777" w:rsidR="00E70AD3" w:rsidRDefault="00E70AD3" w:rsidP="00F73768">
      <w:pPr>
        <w:pStyle w:val="ListParagraph"/>
        <w:numPr>
          <w:ilvl w:val="1"/>
          <w:numId w:val="2"/>
        </w:numPr>
      </w:pPr>
      <w:r>
        <w:t xml:space="preserve">Unmarked </w:t>
      </w:r>
      <w:r w:rsidR="00D73270">
        <w:t>s</w:t>
      </w:r>
      <w:r>
        <w:t xml:space="preserve">torm </w:t>
      </w:r>
      <w:r w:rsidR="00D73270">
        <w:t>d</w:t>
      </w:r>
      <w:r>
        <w:t>rains were marked by the department</w:t>
      </w:r>
      <w:r w:rsidR="004628F5">
        <w:t>’</w:t>
      </w:r>
      <w:r>
        <w:t xml:space="preserve">s interns across campus with educational messages about </w:t>
      </w:r>
      <w:r w:rsidR="00B673A6">
        <w:t>protecting</w:t>
      </w:r>
      <w:r>
        <w:t xml:space="preserve"> water quality. </w:t>
      </w:r>
    </w:p>
    <w:p w14:paraId="35D64693" w14:textId="77777777" w:rsidR="00E70AD3" w:rsidRDefault="00E70AD3" w:rsidP="00E70AD3">
      <w:pPr>
        <w:pStyle w:val="ListParagraph"/>
        <w:numPr>
          <w:ilvl w:val="2"/>
          <w:numId w:val="2"/>
        </w:numPr>
      </w:pPr>
      <w:r>
        <w:t>Metric: Roughly 20 storm drain markers were put out during the reporting year</w:t>
      </w:r>
    </w:p>
    <w:p w14:paraId="785E4A5E" w14:textId="77777777" w:rsidR="00F73768" w:rsidRDefault="00F73768" w:rsidP="00F73768">
      <w:pPr>
        <w:pStyle w:val="ListParagraph"/>
        <w:numPr>
          <w:ilvl w:val="1"/>
          <w:numId w:val="2"/>
        </w:numPr>
      </w:pPr>
      <w:r>
        <w:t xml:space="preserve">38 pet waste stations are scattered around campus for the public’s use. </w:t>
      </w:r>
    </w:p>
    <w:p w14:paraId="5457F79A" w14:textId="77777777" w:rsidR="00F73768" w:rsidRDefault="00F73768" w:rsidP="00E70AD3">
      <w:pPr>
        <w:pStyle w:val="ListParagraph"/>
        <w:numPr>
          <w:ilvl w:val="2"/>
          <w:numId w:val="2"/>
        </w:numPr>
      </w:pPr>
      <w:r>
        <w:lastRenderedPageBreak/>
        <w:t xml:space="preserve">Metric: </w:t>
      </w:r>
      <w:r w:rsidRPr="00B673A6">
        <w:t xml:space="preserve">During the reporting year roughly </w:t>
      </w:r>
      <w:r w:rsidR="00B673A6" w:rsidRPr="00B673A6">
        <w:t>5,000</w:t>
      </w:r>
      <w:r w:rsidRPr="00B673A6">
        <w:t xml:space="preserve"> bags were used to pick up pet waste</w:t>
      </w:r>
      <w:r w:rsidR="000A228A">
        <w:t xml:space="preserve"> on campus and roughly 8,000 bag were used by the vet school program</w:t>
      </w:r>
      <w:r w:rsidRPr="00B673A6">
        <w:t>.</w:t>
      </w:r>
      <w:r>
        <w:t xml:space="preserve">  </w:t>
      </w:r>
    </w:p>
    <w:p w14:paraId="4DC2A7BC" w14:textId="77777777" w:rsidR="00F73768" w:rsidRDefault="00F73768" w:rsidP="00F73768">
      <w:r w:rsidRPr="00306811">
        <w:t xml:space="preserve">Evaluation of Pollution Prevention as public involvement activities: An increase in water quality can be expected due to the </w:t>
      </w:r>
      <w:r w:rsidR="00306811" w:rsidRPr="00306811">
        <w:t xml:space="preserve">increase in storm drain markers that were put out in comparison to the last reporting year. </w:t>
      </w:r>
    </w:p>
    <w:p w14:paraId="3FA9BA81" w14:textId="77777777" w:rsidR="00E70AD3" w:rsidRDefault="00E70AD3" w:rsidP="00F73768"/>
    <w:p w14:paraId="6D64AD38" w14:textId="77777777" w:rsidR="00F73768" w:rsidRDefault="00F73768" w:rsidP="00F73768">
      <w:r>
        <w:t xml:space="preserve">VTSID collaborated with the following MS4 programs for public involvement opportunities during the reporting year. </w:t>
      </w:r>
    </w:p>
    <w:p w14:paraId="4A562CB0" w14:textId="77777777" w:rsidR="00F73768" w:rsidRDefault="00F73768" w:rsidP="00F73768">
      <w:pPr>
        <w:pStyle w:val="ListParagraph"/>
        <w:numPr>
          <w:ilvl w:val="0"/>
          <w:numId w:val="5"/>
        </w:numPr>
      </w:pPr>
      <w:r>
        <w:t>Town of Blacksburg</w:t>
      </w:r>
    </w:p>
    <w:p w14:paraId="66FD32C7" w14:textId="77777777" w:rsidR="00F73768" w:rsidRDefault="00F73768" w:rsidP="00F73768">
      <w:pPr>
        <w:pStyle w:val="ListParagraph"/>
        <w:numPr>
          <w:ilvl w:val="0"/>
          <w:numId w:val="5"/>
        </w:numPr>
      </w:pPr>
      <w:r>
        <w:t>Town of Christiansburg</w:t>
      </w:r>
    </w:p>
    <w:p w14:paraId="1A91EA24" w14:textId="77777777" w:rsidR="00F73768" w:rsidRDefault="00F73768" w:rsidP="00F73768">
      <w:pPr>
        <w:pStyle w:val="ListParagraph"/>
        <w:numPr>
          <w:ilvl w:val="0"/>
          <w:numId w:val="5"/>
        </w:numPr>
      </w:pPr>
      <w:r>
        <w:t xml:space="preserve">Montgomery County </w:t>
      </w:r>
    </w:p>
    <w:p w14:paraId="6AD0257E" w14:textId="77777777" w:rsidR="00C61C6A" w:rsidRDefault="00C61C6A" w:rsidP="00864D7E"/>
    <w:p w14:paraId="4E3B3860" w14:textId="77777777" w:rsidR="00430613" w:rsidRDefault="0039233E" w:rsidP="00864D7E">
      <w:r>
        <w:t xml:space="preserve">Due to the COVID19 pandemic several </w:t>
      </w:r>
      <w:r w:rsidR="00C61C6A">
        <w:t>annual</w:t>
      </w:r>
      <w:r>
        <w:t xml:space="preserve"> activities planned for this reporting year </w:t>
      </w:r>
      <w:r w:rsidR="00C61C6A">
        <w:t>could not take place</w:t>
      </w:r>
      <w:r>
        <w:t xml:space="preserve"> due to teleworking, school closures and CDC requirements. Some of those events that were planned included:</w:t>
      </w:r>
    </w:p>
    <w:p w14:paraId="50EEA067" w14:textId="77777777" w:rsidR="00091790" w:rsidRDefault="00091790" w:rsidP="00864D7E"/>
    <w:p w14:paraId="6D8C6DFA" w14:textId="77777777" w:rsidR="00091790" w:rsidRDefault="00543332" w:rsidP="00543332">
      <w:pPr>
        <w:pStyle w:val="ListParagraph"/>
        <w:numPr>
          <w:ilvl w:val="0"/>
          <w:numId w:val="11"/>
        </w:numPr>
      </w:pPr>
      <w:r>
        <w:t xml:space="preserve">Home Builders Show to educate residents </w:t>
      </w:r>
    </w:p>
    <w:p w14:paraId="3F63F280" w14:textId="77777777" w:rsidR="00091790" w:rsidRDefault="00543332" w:rsidP="00543332">
      <w:pPr>
        <w:pStyle w:val="ListParagraph"/>
        <w:numPr>
          <w:ilvl w:val="0"/>
          <w:numId w:val="11"/>
        </w:numPr>
      </w:pPr>
      <w:r>
        <w:t>6</w:t>
      </w:r>
      <w:r w:rsidRPr="00543332">
        <w:rPr>
          <w:vertAlign w:val="superscript"/>
        </w:rPr>
        <w:t>th</w:t>
      </w:r>
      <w:r w:rsidR="002B1DD3">
        <w:t xml:space="preserve"> g</w:t>
      </w:r>
      <w:r>
        <w:t xml:space="preserve">rade Stormwater Days to educate students </w:t>
      </w:r>
    </w:p>
    <w:p w14:paraId="785AFAE1" w14:textId="77777777" w:rsidR="00091790" w:rsidRDefault="00C61C6A" w:rsidP="00543332">
      <w:pPr>
        <w:pStyle w:val="ListParagraph"/>
        <w:numPr>
          <w:ilvl w:val="0"/>
          <w:numId w:val="11"/>
        </w:numPr>
      </w:pPr>
      <w:r>
        <w:t xml:space="preserve">Steppin’ Out Festival to educate residents </w:t>
      </w:r>
    </w:p>
    <w:p w14:paraId="55577688" w14:textId="77777777" w:rsidR="00091790" w:rsidRDefault="00091790" w:rsidP="00543332">
      <w:pPr>
        <w:pStyle w:val="ListParagraph"/>
        <w:numPr>
          <w:ilvl w:val="0"/>
          <w:numId w:val="11"/>
        </w:numPr>
      </w:pPr>
      <w:r>
        <w:t>4</w:t>
      </w:r>
      <w:r w:rsidRPr="00543332">
        <w:rPr>
          <w:vertAlign w:val="superscript"/>
        </w:rPr>
        <w:t>th</w:t>
      </w:r>
      <w:r>
        <w:t xml:space="preserve"> </w:t>
      </w:r>
      <w:r w:rsidR="00543332">
        <w:t>grade field trip</w:t>
      </w:r>
      <w:r w:rsidR="00C61C6A">
        <w:t>s</w:t>
      </w:r>
      <w:r w:rsidR="00543332">
        <w:t xml:space="preserve"> to educate students</w:t>
      </w:r>
    </w:p>
    <w:p w14:paraId="176B35B9" w14:textId="77777777" w:rsidR="00091790" w:rsidRDefault="00091790" w:rsidP="00864D7E"/>
    <w:p w14:paraId="06F8A66B" w14:textId="77777777" w:rsidR="0039233E" w:rsidRPr="00864D7E" w:rsidRDefault="0039233E" w:rsidP="00864D7E"/>
    <w:p w14:paraId="0C1510CB" w14:textId="77777777" w:rsidR="00864D7E" w:rsidRDefault="00864D7E" w:rsidP="00204A26">
      <w:pPr>
        <w:pStyle w:val="Heading2"/>
      </w:pPr>
      <w:bookmarkStart w:id="10" w:name="_Toc17286150"/>
      <w:r>
        <w:t>MCM 3</w:t>
      </w:r>
      <w:bookmarkEnd w:id="10"/>
      <w:r>
        <w:t xml:space="preserve"> </w:t>
      </w:r>
    </w:p>
    <w:p w14:paraId="1F31FEE2" w14:textId="77777777" w:rsidR="009B5174" w:rsidRDefault="009B5174" w:rsidP="00864D7E"/>
    <w:p w14:paraId="5C0BF459" w14:textId="77777777" w:rsidR="00BC26E5" w:rsidRDefault="00BC26E5" w:rsidP="00864D7E">
      <w:r w:rsidRPr="00EB32AB">
        <w:t>The total number of outfalls screened during the reporting period as part of the dry weather screening program</w:t>
      </w:r>
      <w:r w:rsidR="007B383E" w:rsidRPr="00EB32AB">
        <w:t xml:space="preserve"> was 3</w:t>
      </w:r>
      <w:r w:rsidR="0091630C" w:rsidRPr="00EB32AB">
        <w:t>8</w:t>
      </w:r>
      <w:r w:rsidR="007B383E" w:rsidRPr="00EB32AB">
        <w:t xml:space="preserve">. </w:t>
      </w:r>
      <w:r w:rsidR="00E732E4" w:rsidRPr="00EB32AB">
        <w:t>Inspection reports can be provided upon request.</w:t>
      </w:r>
      <w:r w:rsidR="00E732E4">
        <w:t xml:space="preserve"> </w:t>
      </w:r>
    </w:p>
    <w:p w14:paraId="51A9E8C7" w14:textId="77777777" w:rsidR="00BC26E5" w:rsidRDefault="00BC26E5" w:rsidP="00864D7E"/>
    <w:p w14:paraId="7E53EA17" w14:textId="77777777" w:rsidR="00864D7E" w:rsidRDefault="00C466F1" w:rsidP="00864D7E">
      <w:r>
        <w:t>A list of illicit discharges to the MS4 can be seen in the below table.</w:t>
      </w:r>
    </w:p>
    <w:p w14:paraId="74485F5A" w14:textId="77777777" w:rsidR="000E43B2" w:rsidRDefault="000E43B2" w:rsidP="00864D7E"/>
    <w:tbl>
      <w:tblPr>
        <w:tblW w:w="0" w:type="auto"/>
        <w:tblCellMar>
          <w:top w:w="15" w:type="dxa"/>
          <w:left w:w="15" w:type="dxa"/>
          <w:bottom w:w="15" w:type="dxa"/>
          <w:right w:w="15" w:type="dxa"/>
        </w:tblCellMar>
        <w:tblLook w:val="04A0" w:firstRow="1" w:lastRow="0" w:firstColumn="1" w:lastColumn="0" w:noHBand="0" w:noVBand="1"/>
      </w:tblPr>
      <w:tblGrid>
        <w:gridCol w:w="1099"/>
        <w:gridCol w:w="1077"/>
        <w:gridCol w:w="1720"/>
        <w:gridCol w:w="1148"/>
        <w:gridCol w:w="1258"/>
        <w:gridCol w:w="3038"/>
      </w:tblGrid>
      <w:tr w:rsidR="00E70AD3" w:rsidRPr="00E70AD3" w14:paraId="7A9F952A" w14:textId="77777777" w:rsidTr="00E70AD3">
        <w:trPr>
          <w:trHeight w:val="575"/>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177EE839" w14:textId="77777777" w:rsidR="00E70AD3" w:rsidRPr="00E70AD3" w:rsidRDefault="00E70AD3" w:rsidP="00E70AD3">
            <w:pPr>
              <w:spacing w:before="240" w:after="240"/>
              <w:jc w:val="center"/>
              <w:rPr>
                <w:rFonts w:ascii="Times New Roman" w:eastAsia="Times New Roman" w:hAnsi="Times New Roman" w:cs="Times New Roman"/>
              </w:rPr>
            </w:pPr>
            <w:r w:rsidRPr="00E70AD3">
              <w:rPr>
                <w:rFonts w:ascii="Calibri" w:eastAsia="Times New Roman" w:hAnsi="Calibri" w:cs="Calibri"/>
                <w:b/>
                <w:bCs/>
                <w:color w:val="000000"/>
                <w:sz w:val="28"/>
                <w:szCs w:val="28"/>
              </w:rPr>
              <w:t>Summary of Illicit Discharges</w:t>
            </w:r>
          </w:p>
        </w:tc>
      </w:tr>
      <w:tr w:rsidR="00E70AD3" w:rsidRPr="00E70AD3" w14:paraId="76FA4EB1" w14:textId="77777777" w:rsidTr="00E70AD3">
        <w:trPr>
          <w:trHeight w:val="695"/>
        </w:trPr>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572A70E1"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b/>
                <w:bCs/>
                <w:color w:val="000000"/>
                <w:sz w:val="20"/>
                <w:szCs w:val="20"/>
              </w:rPr>
              <w:t>Observed Date</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12395510"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b/>
                <w:bCs/>
                <w:color w:val="000000"/>
                <w:sz w:val="20"/>
                <w:szCs w:val="20"/>
              </w:rPr>
              <w:t>Date Closed</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3C80FAD0"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b/>
                <w:bCs/>
                <w:color w:val="000000"/>
                <w:sz w:val="20"/>
                <w:szCs w:val="20"/>
              </w:rPr>
              <w:t>Illicit Discharge Description</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3B22D9A6"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b/>
                <w:bCs/>
                <w:color w:val="000000"/>
                <w:sz w:val="20"/>
                <w:szCs w:val="20"/>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43049836"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b/>
                <w:bCs/>
                <w:color w:val="000000"/>
                <w:sz w:val="20"/>
                <w:szCs w:val="20"/>
              </w:rPr>
              <w:t>Who Discovered</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22502078"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b/>
                <w:bCs/>
                <w:color w:val="000000"/>
                <w:sz w:val="20"/>
                <w:szCs w:val="20"/>
              </w:rPr>
              <w:t>Resolved/Follow-Up Activities</w:t>
            </w:r>
          </w:p>
        </w:tc>
      </w:tr>
      <w:tr w:rsidR="00E70AD3" w:rsidRPr="00E70AD3" w14:paraId="1D97F18B" w14:textId="77777777" w:rsidTr="00E70AD3">
        <w:trPr>
          <w:trHeight w:val="14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9D7DB" w14:textId="77777777" w:rsidR="00E70AD3" w:rsidRPr="00E70AD3" w:rsidRDefault="00E70AD3" w:rsidP="00E70AD3">
            <w:pPr>
              <w:spacing w:before="240" w:after="240"/>
              <w:jc w:val="center"/>
              <w:rPr>
                <w:rFonts w:ascii="Times New Roman" w:eastAsia="Times New Roman" w:hAnsi="Times New Roman" w:cs="Times New Roman"/>
              </w:rPr>
            </w:pPr>
            <w:r w:rsidRPr="00E70AD3">
              <w:rPr>
                <w:rFonts w:ascii="Calibri" w:eastAsia="Times New Roman" w:hAnsi="Calibri" w:cs="Calibri"/>
                <w:color w:val="000000"/>
                <w:sz w:val="20"/>
                <w:szCs w:val="20"/>
              </w:rPr>
              <w:lastRenderedPageBreak/>
              <w:t>9/5/2020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ADAA1" w14:textId="77777777" w:rsidR="00E70AD3" w:rsidRPr="00E70AD3" w:rsidRDefault="00E70AD3" w:rsidP="00E70AD3">
            <w:pPr>
              <w:spacing w:before="240" w:after="240"/>
              <w:jc w:val="center"/>
              <w:rPr>
                <w:rFonts w:ascii="Times New Roman" w:eastAsia="Times New Roman" w:hAnsi="Times New Roman" w:cs="Times New Roman"/>
              </w:rPr>
            </w:pPr>
            <w:r w:rsidRPr="00E70AD3">
              <w:rPr>
                <w:rFonts w:ascii="Calibri" w:eastAsia="Times New Roman" w:hAnsi="Calibri" w:cs="Calibri"/>
                <w:color w:val="000000"/>
                <w:sz w:val="20"/>
                <w:szCs w:val="20"/>
              </w:rPr>
              <w:t>9/8/2020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225E3"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Cloudy water in Stroubles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42F4F"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Just past West Campus Drive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7CC3B"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VTSID Employee, Katelyn Kast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2C7CE"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222222"/>
                <w:sz w:val="20"/>
                <w:szCs w:val="20"/>
              </w:rPr>
              <w:t>The Chiller Plant Project set up a pump and silt sack incorrectly for collected groundwater. The installation was fixed correctly and was noted on the ESC inspection report on 9/8/2020.</w:t>
            </w:r>
          </w:p>
        </w:tc>
      </w:tr>
      <w:tr w:rsidR="00E70AD3" w:rsidRPr="00E70AD3" w14:paraId="47396635" w14:textId="77777777" w:rsidTr="00E70AD3">
        <w:trPr>
          <w:trHeight w:val="1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A34D0" w14:textId="77777777" w:rsidR="00E70AD3" w:rsidRPr="00E70AD3" w:rsidRDefault="00E70AD3" w:rsidP="00E70AD3">
            <w:pPr>
              <w:spacing w:before="240" w:after="240"/>
              <w:jc w:val="center"/>
              <w:rPr>
                <w:rFonts w:ascii="Times New Roman" w:eastAsia="Times New Roman" w:hAnsi="Times New Roman" w:cs="Times New Roman"/>
              </w:rPr>
            </w:pPr>
            <w:r w:rsidRPr="00E70AD3">
              <w:rPr>
                <w:rFonts w:ascii="Calibri" w:eastAsia="Times New Roman" w:hAnsi="Calibri" w:cs="Calibri"/>
                <w:color w:val="000000"/>
                <w:sz w:val="20"/>
                <w:szCs w:val="20"/>
              </w:rPr>
              <w:t>1/12/2021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90F2B" w14:textId="77777777" w:rsidR="00E70AD3" w:rsidRPr="00E70AD3" w:rsidRDefault="00E70AD3" w:rsidP="00E70AD3">
            <w:pPr>
              <w:spacing w:before="240" w:after="240"/>
              <w:jc w:val="center"/>
              <w:rPr>
                <w:rFonts w:ascii="Times New Roman" w:eastAsia="Times New Roman" w:hAnsi="Times New Roman" w:cs="Times New Roman"/>
              </w:rPr>
            </w:pPr>
            <w:r w:rsidRPr="00E70AD3">
              <w:rPr>
                <w:rFonts w:ascii="Calibri" w:eastAsia="Times New Roman" w:hAnsi="Calibri" w:cs="Calibri"/>
                <w:color w:val="000000"/>
                <w:sz w:val="20"/>
                <w:szCs w:val="20"/>
              </w:rPr>
              <w:t>1/13/2021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7A4E9"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Unprotected drop inlet had plastic sawdust around and in it from pipe cutting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E52A4"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Saunders Hall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528CE"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VTSID Employee, Katelyn Kast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B4EC2"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222222"/>
                <w:sz w:val="20"/>
                <w:szCs w:val="20"/>
              </w:rPr>
              <w:t>Rhonda Ferris received photo evidence from Phillip Dunn of installed protection and cleaned up sawdust.</w:t>
            </w:r>
          </w:p>
        </w:tc>
      </w:tr>
      <w:tr w:rsidR="00E70AD3" w:rsidRPr="00E70AD3" w14:paraId="30EB6A86" w14:textId="77777777" w:rsidTr="00E70AD3">
        <w:trPr>
          <w:trHeight w:val="14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2D14E" w14:textId="77777777" w:rsidR="00E70AD3" w:rsidRPr="00E70AD3" w:rsidRDefault="00E70AD3" w:rsidP="00E70AD3">
            <w:pPr>
              <w:spacing w:before="240" w:after="240"/>
              <w:jc w:val="center"/>
              <w:rPr>
                <w:rFonts w:ascii="Times New Roman" w:eastAsia="Times New Roman" w:hAnsi="Times New Roman" w:cs="Times New Roman"/>
              </w:rPr>
            </w:pPr>
            <w:r w:rsidRPr="00E70AD3">
              <w:rPr>
                <w:rFonts w:ascii="Calibri" w:eastAsia="Times New Roman" w:hAnsi="Calibri" w:cs="Calibri"/>
                <w:color w:val="000000"/>
                <w:sz w:val="20"/>
                <w:szCs w:val="20"/>
              </w:rPr>
              <w:t>1/25/2021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44CD7" w14:textId="77777777" w:rsidR="00E70AD3" w:rsidRPr="00E70AD3" w:rsidRDefault="00E70AD3" w:rsidP="00E70AD3">
            <w:pPr>
              <w:spacing w:before="240" w:after="240"/>
              <w:jc w:val="center"/>
              <w:rPr>
                <w:rFonts w:ascii="Times New Roman" w:eastAsia="Times New Roman" w:hAnsi="Times New Roman" w:cs="Times New Roman"/>
              </w:rPr>
            </w:pPr>
            <w:r w:rsidRPr="00E70AD3">
              <w:rPr>
                <w:rFonts w:ascii="Calibri" w:eastAsia="Times New Roman" w:hAnsi="Calibri" w:cs="Calibri"/>
                <w:color w:val="000000"/>
                <w:sz w:val="20"/>
                <w:szCs w:val="20"/>
              </w:rPr>
              <w:t>1/25/2021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4B416"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Duck Pond was reported to have a greenish color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DB1B1"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Duck Pond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6BD54"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VTSID Employee, Katelyn Kast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9F3D1"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222222"/>
                <w:sz w:val="20"/>
                <w:szCs w:val="20"/>
              </w:rPr>
              <w:t>The duck pond cleared up on its own, but the cause was not determined. Emails were sent out to research groups and college deans to determine if there was a recent dye study, but no source was found.</w:t>
            </w:r>
          </w:p>
        </w:tc>
      </w:tr>
      <w:tr w:rsidR="00E70AD3" w:rsidRPr="00E70AD3" w14:paraId="0AEEC5F2" w14:textId="77777777" w:rsidTr="00E70AD3">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2691A" w14:textId="77777777" w:rsidR="00E70AD3" w:rsidRPr="00E70AD3" w:rsidRDefault="00E70AD3" w:rsidP="00E70AD3">
            <w:pPr>
              <w:spacing w:before="240" w:after="240"/>
              <w:jc w:val="center"/>
              <w:rPr>
                <w:rFonts w:ascii="Times New Roman" w:eastAsia="Times New Roman" w:hAnsi="Times New Roman" w:cs="Times New Roman"/>
              </w:rPr>
            </w:pPr>
            <w:r w:rsidRPr="00E70AD3">
              <w:rPr>
                <w:rFonts w:ascii="Calibri" w:eastAsia="Times New Roman" w:hAnsi="Calibri" w:cs="Calibri"/>
                <w:color w:val="000000"/>
                <w:sz w:val="20"/>
                <w:szCs w:val="20"/>
              </w:rPr>
              <w:t>2/15/2021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6DCCB" w14:textId="77777777" w:rsidR="00E70AD3" w:rsidRPr="00E70AD3" w:rsidRDefault="00E70AD3" w:rsidP="00E70AD3">
            <w:pPr>
              <w:spacing w:before="240" w:after="240"/>
              <w:jc w:val="center"/>
              <w:rPr>
                <w:rFonts w:ascii="Times New Roman" w:eastAsia="Times New Roman" w:hAnsi="Times New Roman" w:cs="Times New Roman"/>
              </w:rPr>
            </w:pPr>
            <w:r w:rsidRPr="00E70AD3">
              <w:rPr>
                <w:rFonts w:ascii="Calibri" w:eastAsia="Times New Roman" w:hAnsi="Calibri" w:cs="Calibri"/>
                <w:color w:val="000000"/>
                <w:sz w:val="20"/>
                <w:szCs w:val="20"/>
              </w:rPr>
              <w:t>2/16/2021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12320"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Diesel spill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D5221"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By Wallace Hall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464C0"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VTSID Employee, Katelyn Kast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9EC66"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222222"/>
                <w:sz w:val="20"/>
                <w:szCs w:val="20"/>
              </w:rPr>
              <w:t>The dewatering bag and inlet protection were in place, but weren’t cleaned up properly. The clean-up supplies and spill were cleaned up and the dewatering bag was replaced.</w:t>
            </w:r>
          </w:p>
        </w:tc>
      </w:tr>
      <w:tr w:rsidR="00E70AD3" w:rsidRPr="00E70AD3" w14:paraId="726D31CB" w14:textId="77777777" w:rsidTr="00E70AD3">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C93EF" w14:textId="77777777" w:rsidR="00E70AD3" w:rsidRPr="00E70AD3" w:rsidRDefault="00E70AD3" w:rsidP="00E70AD3">
            <w:pPr>
              <w:spacing w:before="240" w:after="240"/>
              <w:jc w:val="center"/>
              <w:rPr>
                <w:rFonts w:ascii="Times New Roman" w:eastAsia="Times New Roman" w:hAnsi="Times New Roman" w:cs="Times New Roman"/>
              </w:rPr>
            </w:pPr>
            <w:r w:rsidRPr="00E70AD3">
              <w:rPr>
                <w:rFonts w:ascii="Calibri" w:eastAsia="Times New Roman" w:hAnsi="Calibri" w:cs="Calibri"/>
                <w:color w:val="000000"/>
                <w:sz w:val="20"/>
                <w:szCs w:val="20"/>
              </w:rPr>
              <w:t>6/14/2021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3E216" w14:textId="77777777" w:rsidR="00E70AD3" w:rsidRPr="00E70AD3" w:rsidRDefault="00E70AD3" w:rsidP="00E70AD3">
            <w:pPr>
              <w:spacing w:before="240" w:after="240"/>
              <w:jc w:val="center"/>
              <w:rPr>
                <w:rFonts w:ascii="Times New Roman" w:eastAsia="Times New Roman" w:hAnsi="Times New Roman" w:cs="Times New Roman"/>
              </w:rPr>
            </w:pPr>
            <w:r w:rsidRPr="00E70AD3">
              <w:rPr>
                <w:rFonts w:ascii="Calibri" w:eastAsia="Times New Roman" w:hAnsi="Calibri" w:cs="Calibri"/>
                <w:color w:val="000000"/>
                <w:sz w:val="20"/>
                <w:szCs w:val="20"/>
              </w:rPr>
              <w:t>6/17/2021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52A8D"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Stroubles Creek was reported to have a murky white color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E44C7"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By Hahn Hall North in Webb Branch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1732A"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000000"/>
                <w:sz w:val="20"/>
                <w:szCs w:val="20"/>
              </w:rPr>
              <w:t>Julia Hallworth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BE92E" w14:textId="77777777" w:rsidR="00E70AD3" w:rsidRPr="00E70AD3" w:rsidRDefault="00E70AD3" w:rsidP="00E70AD3">
            <w:pPr>
              <w:spacing w:before="240" w:after="240"/>
              <w:rPr>
                <w:rFonts w:ascii="Times New Roman" w:eastAsia="Times New Roman" w:hAnsi="Times New Roman" w:cs="Times New Roman"/>
              </w:rPr>
            </w:pPr>
            <w:r w:rsidRPr="00E70AD3">
              <w:rPr>
                <w:rFonts w:ascii="Calibri" w:eastAsia="Times New Roman" w:hAnsi="Calibri" w:cs="Calibri"/>
                <w:color w:val="222222"/>
                <w:sz w:val="20"/>
                <w:szCs w:val="20"/>
              </w:rPr>
              <w:t>Job sites upstream, power house, and Town of Blacksburg were contacted, but all had no discharge. The water had cleared shortly after the plume had passed.</w:t>
            </w:r>
          </w:p>
        </w:tc>
      </w:tr>
    </w:tbl>
    <w:p w14:paraId="621C3FC4" w14:textId="77777777" w:rsidR="00C466F1" w:rsidRDefault="00C466F1" w:rsidP="00864D7E"/>
    <w:p w14:paraId="70C733B8" w14:textId="77777777" w:rsidR="00864D7E" w:rsidRPr="00864D7E" w:rsidRDefault="00864D7E" w:rsidP="00864D7E"/>
    <w:p w14:paraId="2517FACE" w14:textId="77777777" w:rsidR="00864D7E" w:rsidRDefault="00864D7E" w:rsidP="00204A26">
      <w:pPr>
        <w:pStyle w:val="Heading2"/>
      </w:pPr>
      <w:bookmarkStart w:id="11" w:name="_Toc17286151"/>
      <w:r>
        <w:t>MCM 4</w:t>
      </w:r>
      <w:bookmarkEnd w:id="11"/>
      <w:r>
        <w:t xml:space="preserve"> </w:t>
      </w:r>
    </w:p>
    <w:p w14:paraId="23FD661D" w14:textId="77777777" w:rsidR="00DD0F88" w:rsidRDefault="00DD0F88" w:rsidP="00864D7E">
      <w:r w:rsidRPr="00DD0F88">
        <w:t xml:space="preserve">The Virginia Tech Annual Standards and Specifications for Erosion and Sediment Control (ESC) and Stormwater Management (SWM) are integral components of Virginia Tech’s design, construction, and maintenance of the University’s facilities and campuses.  The Virginia Tech </w:t>
      </w:r>
      <w:r w:rsidRPr="00DD0F88">
        <w:lastRenderedPageBreak/>
        <w:t>Annual Standards and Specifications for ESC and SWM are administered by Virginia Tech Site &amp; Infrastructure Development and apply to all design, construction, and maintenance activities on property owned by Virginia Tech, either by its internal workforce or c</w:t>
      </w:r>
      <w:r w:rsidR="00DE295E">
        <w:t xml:space="preserve">ontracted to external entities. </w:t>
      </w:r>
      <w:r w:rsidRPr="00DD0F88">
        <w:t>The Virginia Tech Annual Standards and Specifications for ESC and SWM are submitted to the Virginia Department of Environmental Quality (DEQ) for review and approval on an annual basis.  Virginia Tech shall ensure that project-specific plans are developed and implemented in accordance with the Virginia Tech Annual Standards and Specifications for ESC and SWM.</w:t>
      </w:r>
    </w:p>
    <w:p w14:paraId="4B431FA1" w14:textId="77777777" w:rsidR="00DD0F88" w:rsidRDefault="00DD0F88" w:rsidP="00864D7E"/>
    <w:p w14:paraId="69214D0F" w14:textId="77777777" w:rsidR="00864D7E" w:rsidRDefault="00C466F1" w:rsidP="00864D7E">
      <w:r>
        <w:t xml:space="preserve">The total number of inspections conducted on active construction sites within the reporting year </w:t>
      </w:r>
      <w:r w:rsidR="001F01DC">
        <w:t>are listed</w:t>
      </w:r>
      <w:r>
        <w:t xml:space="preserve"> in the below table.</w:t>
      </w:r>
    </w:p>
    <w:p w14:paraId="3D963608" w14:textId="77777777" w:rsidR="00F8132F" w:rsidRDefault="00F8132F" w:rsidP="00864D7E"/>
    <w:tbl>
      <w:tblPr>
        <w:tblW w:w="0" w:type="auto"/>
        <w:tblCellMar>
          <w:top w:w="15" w:type="dxa"/>
          <w:left w:w="15" w:type="dxa"/>
          <w:bottom w:w="15" w:type="dxa"/>
          <w:right w:w="15" w:type="dxa"/>
        </w:tblCellMar>
        <w:tblLook w:val="04A0" w:firstRow="1" w:lastRow="0" w:firstColumn="1" w:lastColumn="0" w:noHBand="0" w:noVBand="1"/>
      </w:tblPr>
      <w:tblGrid>
        <w:gridCol w:w="3298"/>
        <w:gridCol w:w="2244"/>
        <w:gridCol w:w="2646"/>
      </w:tblGrid>
      <w:tr w:rsidR="00AB0C05" w:rsidRPr="00AB0C05" w14:paraId="0C92D8D3" w14:textId="77777777" w:rsidTr="00AB0C05">
        <w:trPr>
          <w:trHeight w:val="55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46A394DE" w14:textId="77777777" w:rsidR="00AB0C05" w:rsidRPr="00AB0C05" w:rsidRDefault="00AB0C05" w:rsidP="00AB0C05">
            <w:pPr>
              <w:spacing w:before="240" w:after="240"/>
              <w:jc w:val="center"/>
              <w:rPr>
                <w:rFonts w:ascii="Times New Roman" w:eastAsia="Times New Roman" w:hAnsi="Times New Roman" w:cs="Times New Roman"/>
                <w:b/>
              </w:rPr>
            </w:pPr>
            <w:r w:rsidRPr="00AB0C05">
              <w:rPr>
                <w:rFonts w:ascii="Times New Roman" w:eastAsia="Times New Roman" w:hAnsi="Times New Roman" w:cs="Times New Roman"/>
                <w:b/>
              </w:rPr>
              <w:t>ESC CONSTRUCTION INSPECTIONS</w:t>
            </w:r>
          </w:p>
        </w:tc>
      </w:tr>
      <w:tr w:rsidR="00AB0C05" w:rsidRPr="00AB0C05" w14:paraId="6C72FB26" w14:textId="77777777" w:rsidTr="00AB0C05">
        <w:trPr>
          <w:trHeight w:val="771"/>
        </w:trPr>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7894D7C3" w14:textId="77777777" w:rsidR="00AB0C05" w:rsidRPr="00AB0C05" w:rsidRDefault="00AB0C05" w:rsidP="00AB0C05">
            <w:pPr>
              <w:spacing w:before="240" w:after="240"/>
              <w:jc w:val="center"/>
              <w:rPr>
                <w:rFonts w:ascii="Times New Roman" w:eastAsia="Times New Roman" w:hAnsi="Times New Roman" w:cs="Times New Roman"/>
              </w:rPr>
            </w:pPr>
            <w:r w:rsidRPr="00AB0C05">
              <w:rPr>
                <w:rFonts w:ascii="Calibri" w:eastAsia="Times New Roman" w:hAnsi="Calibri" w:cs="Calibri"/>
                <w:b/>
                <w:bCs/>
                <w:color w:val="000000"/>
                <w:sz w:val="28"/>
                <w:szCs w:val="28"/>
              </w:rPr>
              <w:t>Project Name</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01264E21" w14:textId="77777777" w:rsidR="00AB0C05" w:rsidRPr="00AB0C05" w:rsidRDefault="00AB0C05" w:rsidP="00AB0C05">
            <w:pPr>
              <w:spacing w:before="240" w:after="240"/>
              <w:jc w:val="center"/>
              <w:rPr>
                <w:rFonts w:ascii="Times New Roman" w:eastAsia="Times New Roman" w:hAnsi="Times New Roman" w:cs="Times New Roman"/>
              </w:rPr>
            </w:pPr>
            <w:r w:rsidRPr="00AB0C05">
              <w:rPr>
                <w:rFonts w:ascii="Calibri" w:eastAsia="Times New Roman" w:hAnsi="Calibri" w:cs="Calibri"/>
                <w:b/>
                <w:bCs/>
                <w:color w:val="000000"/>
                <w:sz w:val="28"/>
                <w:szCs w:val="28"/>
              </w:rPr>
              <w:t> Total Inspections</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vAlign w:val="bottom"/>
            <w:hideMark/>
          </w:tcPr>
          <w:p w14:paraId="358FE5E3" w14:textId="77777777" w:rsidR="00AB0C05" w:rsidRPr="00AB0C05" w:rsidRDefault="00AB0C05" w:rsidP="00AB0C05">
            <w:pPr>
              <w:spacing w:before="240" w:after="240"/>
              <w:jc w:val="center"/>
              <w:rPr>
                <w:rFonts w:ascii="Times New Roman" w:eastAsia="Times New Roman" w:hAnsi="Times New Roman" w:cs="Times New Roman"/>
              </w:rPr>
            </w:pPr>
            <w:r w:rsidRPr="00AB0C05">
              <w:rPr>
                <w:rFonts w:ascii="Calibri" w:eastAsia="Times New Roman" w:hAnsi="Calibri" w:cs="Calibri"/>
                <w:b/>
                <w:bCs/>
                <w:color w:val="000000"/>
                <w:sz w:val="28"/>
                <w:szCs w:val="28"/>
              </w:rPr>
              <w:t>Final Inspection Date</w:t>
            </w:r>
          </w:p>
        </w:tc>
      </w:tr>
      <w:tr w:rsidR="00AB0C05" w:rsidRPr="00AB0C05" w14:paraId="3452A3ED"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9C343"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Tom’s Creek Landfill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164AEE5"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63A98"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6E9D1D77"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77DBF"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Smoot</w:t>
            </w:r>
            <w:r>
              <w:rPr>
                <w:rFonts w:ascii="Calibri" w:eastAsia="Times New Roman" w:hAnsi="Calibri" w:cs="Calibri"/>
                <w:color w:val="000000"/>
                <w:sz w:val="22"/>
                <w:szCs w:val="22"/>
              </w:rPr>
              <w:t xml:space="preserve"> Parking Lot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4FE4E2"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CA830"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37B1DAA1"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04AE1"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MRL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0C55BE7"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36F4E"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3E694312" w14:textId="77777777" w:rsidTr="00AB0C05">
        <w:trPr>
          <w:trHeight w:val="7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D28EB"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CID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2B79A09"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D1CDD"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272F204B"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EDBE2"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Athletic Soil Stockpile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1865ED7"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153F8"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28450E93"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6B6DC"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Airport Runway (3 phases)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4D1F90D"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C4D7A"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46C2840D"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CDB4A"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Alumni Mall Tree Planting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B85A76F"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52969"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441BE615"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0B792"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lastRenderedPageBreak/>
              <w:t>BETR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9F3581"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46B0E"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4FA91A43"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67FFA"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CALS Grain Bin Relocation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A789D8B"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0C3ED"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50E90248"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15AE7"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Catawba Greenway Trailhead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2E91AA0"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F2345"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31F01CFE"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9536F"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Holden Hall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ED2838A"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D4A81"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0EE0A65F"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505ED"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Chiller (Phase 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7114424"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FFA43"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65440964"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B4FAB"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CLMS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90C460F"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89FB7"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36867FC1"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94054"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Contractor Laydown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F95D227"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BCA8F"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18CE390B"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FE49B"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D&amp;DS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85208D2"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91317"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0B86D74E"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F0CC0"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Harper Hall Heat Box Replacement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148EC9A"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9BB64"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4CE77B4D"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E7512"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Kentland Farms Stockpile Area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DE140D"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3E866"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7E9594DE"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228B0"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LPRF Beef Nutrition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18FE179"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9AA43"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4E418FE8"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D0242"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LPRF Equine Barn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CC7053"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DEB87"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259E7C36"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A8668"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LPRF Swine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443166E"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03AD9"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21915E26"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FF451"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lastRenderedPageBreak/>
              <w:t>LPRF Turkey Grow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B1C92F5"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E7814"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387EAA63"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5AB33"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MMTF</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015A3BD"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45D4"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1DCC5834"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B6D4E"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Perry Street Improvements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7D4544"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72C54"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7DAF13BA" w14:textId="77777777" w:rsidTr="00AB0C05">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07385"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Non-Permanent Gym Facility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63C8ABC"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32AD5"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2C53A3EE"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4CB6B"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Venture Out Building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4CA3A9"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F516D"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515C3709"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4B96E"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Vet Med ADA Pathway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90A6DE0"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61E12"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06A7D5A8"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82B56"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Vet Med Equine Sports Arena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636D05"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A0613" w14:textId="77777777" w:rsidR="00AB0C05" w:rsidRPr="00AB0C05" w:rsidRDefault="00AB0C05" w:rsidP="00AB0C05">
            <w:pPr>
              <w:spacing w:before="240" w:after="240"/>
              <w:rPr>
                <w:rFonts w:ascii="Times New Roman" w:eastAsia="Times New Roman" w:hAnsi="Times New Roman" w:cs="Times New Roman"/>
              </w:rPr>
            </w:pPr>
            <w:r w:rsidRPr="00AB0C05">
              <w:rPr>
                <w:rFonts w:ascii="Calibri" w:eastAsia="Times New Roman" w:hAnsi="Calibri" w:cs="Calibri"/>
                <w:color w:val="000000"/>
                <w:sz w:val="22"/>
                <w:szCs w:val="22"/>
              </w:rPr>
              <w:t>Active</w:t>
            </w:r>
          </w:p>
        </w:tc>
      </w:tr>
      <w:tr w:rsidR="00AB0C05" w:rsidRPr="00AB0C05" w14:paraId="0C959914" w14:textId="77777777" w:rsidTr="00AB0C05">
        <w:trPr>
          <w:trHeight w:val="695"/>
        </w:trPr>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6FBC3DD5" w14:textId="77777777" w:rsidR="00AB0C05" w:rsidRPr="00AB0C05" w:rsidRDefault="00AB0C05" w:rsidP="00AB0C05">
            <w:pPr>
              <w:spacing w:before="240" w:after="240"/>
              <w:jc w:val="center"/>
              <w:rPr>
                <w:rFonts w:ascii="Times New Roman" w:eastAsia="Times New Roman" w:hAnsi="Times New Roman" w:cs="Times New Roman"/>
              </w:rPr>
            </w:pPr>
            <w:r w:rsidRPr="00AB0C05">
              <w:rPr>
                <w:rFonts w:ascii="Calibri" w:eastAsia="Times New Roman" w:hAnsi="Calibri" w:cs="Calibri"/>
                <w:b/>
                <w:bCs/>
                <w:color w:val="000000"/>
                <w:sz w:val="32"/>
                <w:szCs w:val="32"/>
              </w:rPr>
              <w:t>Total Inspections</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239D103D" w14:textId="77777777" w:rsidR="00AB0C05" w:rsidRPr="00AB0C05" w:rsidRDefault="00AB0C05" w:rsidP="00AB0C05">
            <w:pPr>
              <w:spacing w:before="240" w:after="240"/>
              <w:jc w:val="center"/>
              <w:rPr>
                <w:rFonts w:ascii="Times New Roman" w:eastAsia="Times New Roman" w:hAnsi="Times New Roman" w:cs="Times New Roman"/>
              </w:rPr>
            </w:pPr>
            <w:r w:rsidRPr="00AB0C05">
              <w:rPr>
                <w:rFonts w:ascii="Calibri" w:eastAsia="Times New Roman" w:hAnsi="Calibri" w:cs="Calibri"/>
                <w:b/>
                <w:bCs/>
                <w:color w:val="000000"/>
                <w:sz w:val="32"/>
                <w:szCs w:val="32"/>
              </w:rPr>
              <w:t>643</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5B84B160" w14:textId="77777777" w:rsidR="00AB0C05" w:rsidRPr="00AB0C05" w:rsidRDefault="00AB0C05" w:rsidP="00AB0C05">
            <w:pPr>
              <w:spacing w:before="240" w:after="240"/>
              <w:jc w:val="center"/>
              <w:rPr>
                <w:rFonts w:ascii="Times New Roman" w:eastAsia="Times New Roman" w:hAnsi="Times New Roman" w:cs="Times New Roman"/>
              </w:rPr>
            </w:pPr>
            <w:r w:rsidRPr="00AB0C05">
              <w:rPr>
                <w:rFonts w:ascii="Calibri" w:eastAsia="Times New Roman" w:hAnsi="Calibri" w:cs="Calibri"/>
                <w:b/>
                <w:bCs/>
                <w:color w:val="000000"/>
                <w:sz w:val="32"/>
                <w:szCs w:val="32"/>
              </w:rPr>
              <w:t> </w:t>
            </w:r>
          </w:p>
        </w:tc>
      </w:tr>
    </w:tbl>
    <w:p w14:paraId="621E48A4" w14:textId="77777777" w:rsidR="00F8132F" w:rsidRDefault="00F8132F" w:rsidP="00204A26">
      <w:pPr>
        <w:pStyle w:val="Heading2"/>
      </w:pPr>
    </w:p>
    <w:p w14:paraId="3ED59425" w14:textId="77777777" w:rsidR="00F8132F" w:rsidRDefault="00F8132F" w:rsidP="00F8132F">
      <w:r>
        <w:t>Enforcement actions:</w:t>
      </w:r>
    </w:p>
    <w:p w14:paraId="22A11DBE" w14:textId="77777777" w:rsidR="00F8132F" w:rsidRDefault="005E7A0E" w:rsidP="00F8132F">
      <w:r>
        <w:t>N</w:t>
      </w:r>
      <w:r w:rsidR="00651578">
        <w:t xml:space="preserve">o enforcement actions were taken during the reporting year. </w:t>
      </w:r>
    </w:p>
    <w:p w14:paraId="19FED4BF" w14:textId="77777777" w:rsidR="00F8132F" w:rsidRPr="00F8132F" w:rsidRDefault="00F8132F" w:rsidP="00F8132F"/>
    <w:p w14:paraId="60346B3E" w14:textId="77777777" w:rsidR="00864D7E" w:rsidRDefault="00864D7E" w:rsidP="00204A26">
      <w:pPr>
        <w:pStyle w:val="Heading2"/>
      </w:pPr>
      <w:bookmarkStart w:id="12" w:name="_Toc17286152"/>
      <w:r>
        <w:t>MCM 5</w:t>
      </w:r>
      <w:bookmarkEnd w:id="12"/>
      <w:r>
        <w:t xml:space="preserve"> </w:t>
      </w:r>
    </w:p>
    <w:p w14:paraId="56030AC8" w14:textId="77777777" w:rsidR="00E97F0C" w:rsidRDefault="004078DA" w:rsidP="00864D7E">
      <w:r w:rsidRPr="004078DA">
        <w:t>162</w:t>
      </w:r>
      <w:r w:rsidR="001C4061">
        <w:t xml:space="preserve"> </w:t>
      </w:r>
      <w:r w:rsidR="00E97F0C">
        <w:t>total inspections were conduc</w:t>
      </w:r>
      <w:r w:rsidR="001F01DC">
        <w:t>ted during the reporting year for</w:t>
      </w:r>
      <w:r w:rsidR="00E97F0C">
        <w:t xml:space="preserve"> stormwater management facilities owned and operated by Virginia Tech. </w:t>
      </w:r>
      <w:r w:rsidR="00787D0E">
        <w:t>D</w:t>
      </w:r>
      <w:r w:rsidR="000E27BD">
        <w:t xml:space="preserve">etailed </w:t>
      </w:r>
      <w:r w:rsidR="00787D0E">
        <w:t>inspection reports</w:t>
      </w:r>
      <w:r w:rsidR="000E27BD">
        <w:t xml:space="preserve"> can be </w:t>
      </w:r>
      <w:r w:rsidR="008D598C">
        <w:t xml:space="preserve">provided upon request. </w:t>
      </w:r>
      <w:r w:rsidR="00787D0E">
        <w:t>Attached in</w:t>
      </w:r>
      <w:r w:rsidR="00787D0E" w:rsidRPr="005C1065">
        <w:rPr>
          <w:color w:val="FF0000"/>
        </w:rPr>
        <w:t xml:space="preserve"> </w:t>
      </w:r>
      <w:r w:rsidR="00787D0E" w:rsidRPr="004D1718">
        <w:t>Appendix A</w:t>
      </w:r>
      <w:r w:rsidR="00787D0E" w:rsidRPr="005C1065">
        <w:rPr>
          <w:color w:val="FF0000"/>
        </w:rPr>
        <w:t xml:space="preserve"> </w:t>
      </w:r>
      <w:r w:rsidR="00787D0E">
        <w:t xml:space="preserve">is the spreadsheet of all stormwater management facilities. </w:t>
      </w:r>
    </w:p>
    <w:p w14:paraId="4DC16BA7" w14:textId="77777777" w:rsidR="00BC7232" w:rsidRDefault="00BC7232" w:rsidP="00864D7E"/>
    <w:p w14:paraId="104BCD12" w14:textId="77777777" w:rsidR="00BC7232" w:rsidRDefault="00BC7232" w:rsidP="00864D7E">
      <w:r>
        <w:t>The BMP Warehouse was updated on Monday June 24</w:t>
      </w:r>
      <w:r w:rsidRPr="00BC7232">
        <w:rPr>
          <w:vertAlign w:val="superscript"/>
        </w:rPr>
        <w:t>th</w:t>
      </w:r>
      <w:r>
        <w:t xml:space="preserve"> </w:t>
      </w:r>
      <w:r w:rsidR="00E034D9">
        <w:t xml:space="preserve">with the addition of one new BMP and the latest inspection date for each BMP. </w:t>
      </w:r>
    </w:p>
    <w:p w14:paraId="4706F87E" w14:textId="77777777" w:rsidR="00E97F0C" w:rsidRDefault="00E97F0C" w:rsidP="00864D7E"/>
    <w:p w14:paraId="7177C227" w14:textId="77777777" w:rsidR="00E97F0C" w:rsidRDefault="00CE2695" w:rsidP="00864D7E">
      <w:r>
        <w:t>No s</w:t>
      </w:r>
      <w:r w:rsidR="00E97F0C">
        <w:t xml:space="preserve">ignificant maintenance, repair and retrofit activities </w:t>
      </w:r>
      <w:r>
        <w:t xml:space="preserve">were </w:t>
      </w:r>
      <w:r w:rsidR="00E97F0C">
        <w:t xml:space="preserve">performed on stormwater management facilities owned or operated by Virginia Tech </w:t>
      </w:r>
      <w:r>
        <w:t xml:space="preserve">during the reporting year. </w:t>
      </w:r>
    </w:p>
    <w:p w14:paraId="1A603DD8" w14:textId="77777777" w:rsidR="004078DA" w:rsidRDefault="004078DA" w:rsidP="0076337F">
      <w:pPr>
        <w:pStyle w:val="Heading2"/>
      </w:pPr>
      <w:bookmarkStart w:id="13" w:name="_Toc17286153"/>
    </w:p>
    <w:p w14:paraId="79313BB1" w14:textId="77777777" w:rsidR="004078DA" w:rsidRDefault="004078DA" w:rsidP="0076337F">
      <w:pPr>
        <w:pStyle w:val="Heading2"/>
      </w:pPr>
    </w:p>
    <w:p w14:paraId="70CBE64A" w14:textId="77777777" w:rsidR="00197EED" w:rsidRDefault="00864D7E" w:rsidP="0076337F">
      <w:pPr>
        <w:pStyle w:val="Heading2"/>
      </w:pPr>
      <w:r>
        <w:t>MCM 6</w:t>
      </w:r>
      <w:bookmarkEnd w:id="13"/>
      <w:r>
        <w:t xml:space="preserve"> </w:t>
      </w:r>
    </w:p>
    <w:p w14:paraId="594EA1C9" w14:textId="77777777" w:rsidR="003E4683" w:rsidRDefault="003E4683" w:rsidP="00864D7E">
      <w:r>
        <w:t>Updated dates of al</w:t>
      </w:r>
      <w:r w:rsidR="00DE295E">
        <w:t>l approved Nutrient Management P</w:t>
      </w:r>
      <w:r>
        <w:t xml:space="preserve">lans can be found in the </w:t>
      </w:r>
      <w:r w:rsidR="00DE295E">
        <w:t>table below:</w:t>
      </w:r>
    </w:p>
    <w:p w14:paraId="38A1946E" w14:textId="77777777" w:rsidR="003E4683" w:rsidRPr="003E4683" w:rsidRDefault="003E4683" w:rsidP="003E4683">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087"/>
        <w:gridCol w:w="968"/>
        <w:gridCol w:w="1010"/>
        <w:gridCol w:w="1261"/>
        <w:gridCol w:w="1103"/>
        <w:gridCol w:w="1160"/>
        <w:gridCol w:w="1751"/>
      </w:tblGrid>
      <w:tr w:rsidR="00CE2695" w:rsidRPr="00CE2695" w14:paraId="7BFA45FF" w14:textId="77777777" w:rsidTr="00CE2695">
        <w:trPr>
          <w:trHeight w:val="590"/>
        </w:trPr>
        <w:tc>
          <w:tcPr>
            <w:tcW w:w="0" w:type="auto"/>
            <w:gridSpan w:val="7"/>
            <w:tcBorders>
              <w:top w:val="single" w:sz="8" w:space="0" w:color="BFBFBF"/>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hideMark/>
          </w:tcPr>
          <w:p w14:paraId="29C815D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32"/>
                <w:szCs w:val="32"/>
              </w:rPr>
              <w:t>Nutrient Management Plans</w:t>
            </w:r>
          </w:p>
        </w:tc>
      </w:tr>
      <w:tr w:rsidR="001F1C47" w:rsidRPr="00CE2695" w14:paraId="12325094" w14:textId="77777777" w:rsidTr="00CE2695">
        <w:trPr>
          <w:trHeight w:val="680"/>
        </w:trPr>
        <w:tc>
          <w:tcPr>
            <w:tcW w:w="0" w:type="auto"/>
            <w:tcBorders>
              <w:top w:val="single" w:sz="8" w:space="0" w:color="BFBFBF"/>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hideMark/>
          </w:tcPr>
          <w:p w14:paraId="4B5C3BA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20"/>
                <w:szCs w:val="20"/>
              </w:rPr>
              <w:t>Department</w:t>
            </w:r>
          </w:p>
        </w:tc>
        <w:tc>
          <w:tcPr>
            <w:tcW w:w="0" w:type="auto"/>
            <w:tcBorders>
              <w:top w:val="single" w:sz="8" w:space="0" w:color="BFBFBF"/>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hideMark/>
          </w:tcPr>
          <w:p w14:paraId="2C6849D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20"/>
                <w:szCs w:val="20"/>
              </w:rPr>
              <w:t>Area (Acres)</w:t>
            </w:r>
          </w:p>
        </w:tc>
        <w:tc>
          <w:tcPr>
            <w:tcW w:w="0" w:type="auto"/>
            <w:tcBorders>
              <w:top w:val="single" w:sz="8" w:space="0" w:color="BFBFBF"/>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hideMark/>
          </w:tcPr>
          <w:p w14:paraId="37E64381"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20"/>
                <w:szCs w:val="20"/>
              </w:rPr>
              <w:t>Issue Date</w:t>
            </w:r>
          </w:p>
        </w:tc>
        <w:tc>
          <w:tcPr>
            <w:tcW w:w="0" w:type="auto"/>
            <w:tcBorders>
              <w:top w:val="single" w:sz="8" w:space="0" w:color="BFBFBF"/>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hideMark/>
          </w:tcPr>
          <w:p w14:paraId="17B889C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20"/>
                <w:szCs w:val="20"/>
              </w:rPr>
              <w:t>Expiration Date</w:t>
            </w:r>
          </w:p>
        </w:tc>
        <w:tc>
          <w:tcPr>
            <w:tcW w:w="0" w:type="auto"/>
            <w:tcBorders>
              <w:top w:val="single" w:sz="8" w:space="0" w:color="BFBFBF"/>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hideMark/>
          </w:tcPr>
          <w:p w14:paraId="1D89551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20"/>
                <w:szCs w:val="20"/>
              </w:rPr>
              <w:t>Category</w:t>
            </w:r>
          </w:p>
        </w:tc>
        <w:tc>
          <w:tcPr>
            <w:tcW w:w="0" w:type="auto"/>
            <w:tcBorders>
              <w:top w:val="single" w:sz="8" w:space="0" w:color="BFBFBF"/>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hideMark/>
          </w:tcPr>
          <w:p w14:paraId="3891C14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20"/>
                <w:szCs w:val="20"/>
              </w:rPr>
              <w:t>Contact Name</w:t>
            </w:r>
          </w:p>
        </w:tc>
        <w:tc>
          <w:tcPr>
            <w:tcW w:w="0" w:type="auto"/>
            <w:tcBorders>
              <w:top w:val="single" w:sz="8" w:space="0" w:color="BFBFBF"/>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hideMark/>
          </w:tcPr>
          <w:p w14:paraId="4AB16311"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20"/>
                <w:szCs w:val="20"/>
              </w:rPr>
              <w:t>Contact Information</w:t>
            </w:r>
          </w:p>
        </w:tc>
      </w:tr>
      <w:tr w:rsidR="001F1C47" w:rsidRPr="00CE2695" w14:paraId="4BDBF29A" w14:textId="77777777" w:rsidTr="00CE2695">
        <w:trPr>
          <w:trHeight w:val="10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F4A0998"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CALS Livestock Plan for Campus and Montgomery County Lands</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65EDF2A"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1545.5</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0A42B0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4/1/2021</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51333B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9/1/2023</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CB39F3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Agriculture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1F0C40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Dr. Allen Grant</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C9BE993"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540-231-4152</w:t>
            </w:r>
          </w:p>
          <w:p w14:paraId="645C815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kentland@vt.edu</w:t>
            </w:r>
          </w:p>
        </w:tc>
      </w:tr>
      <w:tr w:rsidR="001F1C47" w:rsidRPr="00CE2695" w14:paraId="2178BA84" w14:textId="77777777" w:rsidTr="00CE2695">
        <w:trPr>
          <w:trHeight w:val="1820"/>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FF6D6A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Virginia Tech Athletic Department</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B95EDA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31.3</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1CA2A5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2/1/2019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3C6C77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2/1/2022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BDFBA4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0F96A7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Casey Underwood</w:t>
            </w:r>
          </w:p>
          <w:p w14:paraId="1B77288F"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Emerson Pulliam</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55BC60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540-231-6067</w:t>
            </w:r>
          </w:p>
          <w:p w14:paraId="6CC99ADD"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caunderw@vt.edu</w:t>
            </w:r>
          </w:p>
          <w:p w14:paraId="0D470EB1"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540-231-2840</w:t>
            </w:r>
          </w:p>
          <w:p w14:paraId="7A0B604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emerson@vt.edu</w:t>
            </w:r>
          </w:p>
        </w:tc>
      </w:tr>
      <w:tr w:rsidR="001F1C47" w:rsidRPr="00CE2695" w14:paraId="70697462"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F981B38"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Golf Course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958EED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18.5</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3CF6A1F"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2/1/2019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727142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2/1/2022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13C334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D87AC8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Jason Ratcliff</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8F2249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540-231-5619</w:t>
            </w:r>
          </w:p>
          <w:p w14:paraId="7C735AA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jratclif@vt.edu</w:t>
            </w:r>
          </w:p>
        </w:tc>
      </w:tr>
      <w:tr w:rsidR="001F1C47" w:rsidRPr="00CE2695" w14:paraId="740389C1"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8A2CAF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Virginia Tech Campus Grounds</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85126D8"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174</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C4C006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2/1/2019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AB7C09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2/1/2022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664268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B275320" w14:textId="77777777" w:rsidR="00CE2695" w:rsidRPr="00CE2695" w:rsidRDefault="00CB142E" w:rsidP="00CE2695">
            <w:pPr>
              <w:spacing w:before="240" w:after="240"/>
              <w:jc w:val="center"/>
              <w:rPr>
                <w:rFonts w:ascii="Times New Roman" w:eastAsia="Times New Roman" w:hAnsi="Times New Roman" w:cs="Times New Roman"/>
              </w:rPr>
            </w:pPr>
            <w:r>
              <w:rPr>
                <w:rFonts w:ascii="Calibri" w:eastAsia="Times New Roman" w:hAnsi="Calibri" w:cs="Calibri"/>
                <w:color w:val="000000"/>
                <w:sz w:val="18"/>
                <w:szCs w:val="18"/>
              </w:rPr>
              <w:t>Rob</w:t>
            </w:r>
            <w:r w:rsidR="00CE2695" w:rsidRPr="00CE2695">
              <w:rPr>
                <w:rFonts w:ascii="Calibri" w:eastAsia="Times New Roman" w:hAnsi="Calibri" w:cs="Calibri"/>
                <w:color w:val="000000"/>
                <w:sz w:val="18"/>
                <w:szCs w:val="18"/>
              </w:rPr>
              <w:t>e</w:t>
            </w:r>
            <w:r>
              <w:rPr>
                <w:rFonts w:ascii="Calibri" w:eastAsia="Times New Roman" w:hAnsi="Calibri" w:cs="Calibri"/>
                <w:color w:val="000000"/>
                <w:sz w:val="18"/>
                <w:szCs w:val="18"/>
              </w:rPr>
              <w:t>rt</w:t>
            </w:r>
            <w:r w:rsidR="00CE2695" w:rsidRPr="00CE2695">
              <w:rPr>
                <w:rFonts w:ascii="Calibri" w:eastAsia="Times New Roman" w:hAnsi="Calibri" w:cs="Calibri"/>
                <w:color w:val="000000"/>
                <w:sz w:val="18"/>
                <w:szCs w:val="18"/>
              </w:rPr>
              <w:t xml:space="preserve"> Perfater</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EACC80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w:t>
            </w:r>
            <w:r w:rsidR="00CB142E">
              <w:rPr>
                <w:rFonts w:ascii="Calibri" w:eastAsia="Times New Roman" w:hAnsi="Calibri" w:cs="Calibri"/>
                <w:color w:val="000000"/>
                <w:sz w:val="18"/>
                <w:szCs w:val="18"/>
              </w:rPr>
              <w:t>200-7163</w:t>
            </w:r>
          </w:p>
          <w:p w14:paraId="65832A88" w14:textId="77777777" w:rsidR="00CE2695" w:rsidRPr="00CE2695" w:rsidRDefault="00CB142E" w:rsidP="00CE2695">
            <w:pPr>
              <w:spacing w:before="240" w:after="240"/>
              <w:jc w:val="center"/>
              <w:rPr>
                <w:rFonts w:ascii="Times New Roman" w:eastAsia="Times New Roman" w:hAnsi="Times New Roman" w:cs="Times New Roman"/>
              </w:rPr>
            </w:pPr>
            <w:r>
              <w:rPr>
                <w:rFonts w:ascii="Calibri" w:eastAsia="Times New Roman" w:hAnsi="Calibri" w:cs="Calibri"/>
                <w:color w:val="000000"/>
                <w:sz w:val="18"/>
                <w:szCs w:val="18"/>
              </w:rPr>
              <w:t>rperfatr</w:t>
            </w:r>
            <w:r w:rsidR="00CE2695" w:rsidRPr="00CE2695">
              <w:rPr>
                <w:rFonts w:ascii="Calibri" w:eastAsia="Times New Roman" w:hAnsi="Calibri" w:cs="Calibri"/>
                <w:color w:val="000000"/>
                <w:sz w:val="18"/>
                <w:szCs w:val="18"/>
              </w:rPr>
              <w:t>@vt.edu</w:t>
            </w:r>
          </w:p>
        </w:tc>
      </w:tr>
      <w:tr w:rsidR="001F1C47" w:rsidRPr="00CE2695" w14:paraId="2B92FE27" w14:textId="77777777" w:rsidTr="00CE2695">
        <w:trPr>
          <w:trHeight w:val="1820"/>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6C8B5F6"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Hahn Horticulture Garden</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CF97A28"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3</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9D01791" w14:textId="77777777" w:rsidR="00CE2695" w:rsidRPr="00CE2695" w:rsidRDefault="00CE2695" w:rsidP="00CE2695">
            <w:pPr>
              <w:spacing w:before="240" w:after="240"/>
              <w:rPr>
                <w:rFonts w:ascii="Times New Roman" w:eastAsia="Times New Roman" w:hAnsi="Times New Roman" w:cs="Times New Roman"/>
              </w:rPr>
            </w:pPr>
            <w:r w:rsidRPr="00CE2695">
              <w:rPr>
                <w:rFonts w:ascii="Times New Roman" w:eastAsia="Times New Roman" w:hAnsi="Times New Roman" w:cs="Times New Roman"/>
                <w:color w:val="000000"/>
                <w:sz w:val="22"/>
                <w:szCs w:val="22"/>
              </w:rPr>
              <w:t> </w:t>
            </w:r>
          </w:p>
          <w:p w14:paraId="2F24D0A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8/1/2018</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26521E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8/1/2021</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CD2A48F"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7FFF5A3"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Dr. Holly Scoggins</w:t>
            </w:r>
          </w:p>
          <w:p w14:paraId="617F596F"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Dr. Shawn Askew</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D96F4C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540-231-5783</w:t>
            </w:r>
          </w:p>
          <w:p w14:paraId="53386C8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hollysco@vt.edu</w:t>
            </w:r>
          </w:p>
          <w:p w14:paraId="36A742F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540-231-5807</w:t>
            </w:r>
          </w:p>
          <w:p w14:paraId="49C1D19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saskew@vt.edu</w:t>
            </w:r>
          </w:p>
        </w:tc>
      </w:tr>
      <w:tr w:rsidR="001F1C47" w:rsidRPr="00CE2695" w14:paraId="025E8138"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12CE5A6"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lastRenderedPageBreak/>
              <w:t>Virginia Tech Recreational Sports</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272F61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27</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F57693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2/1/2019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76CE1F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2/1/2022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72578ED"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39CFEC8" w14:textId="54396946" w:rsidR="00CE2695" w:rsidRPr="00482D7B" w:rsidRDefault="00F551A6" w:rsidP="00F551A6">
            <w:pPr>
              <w:spacing w:before="240" w:after="240"/>
              <w:jc w:val="center"/>
              <w:rPr>
                <w:rFonts w:ascii="Times New Roman" w:eastAsia="Times New Roman" w:hAnsi="Times New Roman" w:cs="Times New Roman"/>
                <w:highlight w:val="yellow"/>
              </w:rPr>
            </w:pPr>
            <w:r w:rsidRPr="00F551A6">
              <w:rPr>
                <w:rFonts w:ascii="Calibri" w:eastAsia="Times New Roman" w:hAnsi="Calibri" w:cs="Calibri"/>
                <w:color w:val="000000"/>
                <w:sz w:val="18"/>
                <w:szCs w:val="18"/>
              </w:rPr>
              <w:t xml:space="preserve">Kyle </w:t>
            </w:r>
            <w:r>
              <w:rPr>
                <w:rFonts w:ascii="Calibri" w:eastAsia="Times New Roman" w:hAnsi="Calibri" w:cs="Calibri"/>
                <w:color w:val="000000"/>
                <w:sz w:val="18"/>
                <w:szCs w:val="18"/>
              </w:rPr>
              <w:t>LeDuc</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8E6FA9A" w14:textId="2DF5D7B5" w:rsidR="00CE2695" w:rsidRPr="00F551A6" w:rsidRDefault="00CE2695" w:rsidP="00CE2695">
            <w:pPr>
              <w:spacing w:before="240" w:after="240"/>
              <w:jc w:val="center"/>
              <w:rPr>
                <w:rFonts w:ascii="Times New Roman" w:eastAsia="Times New Roman" w:hAnsi="Times New Roman" w:cs="Times New Roman"/>
              </w:rPr>
            </w:pPr>
            <w:r w:rsidRPr="00F551A6">
              <w:rPr>
                <w:rFonts w:ascii="Calibri" w:eastAsia="Times New Roman" w:hAnsi="Calibri" w:cs="Calibri"/>
                <w:color w:val="000000"/>
                <w:sz w:val="18"/>
                <w:szCs w:val="18"/>
              </w:rPr>
              <w:t>540-231-</w:t>
            </w:r>
            <w:r w:rsidR="00F551A6" w:rsidRPr="00F551A6">
              <w:rPr>
                <w:rFonts w:ascii="Calibri" w:eastAsia="Times New Roman" w:hAnsi="Calibri" w:cs="Calibri"/>
                <w:color w:val="000000"/>
                <w:sz w:val="18"/>
                <w:szCs w:val="18"/>
              </w:rPr>
              <w:t>3045</w:t>
            </w:r>
          </w:p>
          <w:p w14:paraId="1028A56A" w14:textId="3328691B" w:rsidR="00CE2695" w:rsidRPr="00482D7B" w:rsidRDefault="00F551A6" w:rsidP="00CE2695">
            <w:pPr>
              <w:spacing w:before="240" w:after="240"/>
              <w:jc w:val="center"/>
              <w:rPr>
                <w:rFonts w:ascii="Times New Roman" w:eastAsia="Times New Roman" w:hAnsi="Times New Roman" w:cs="Times New Roman"/>
                <w:highlight w:val="yellow"/>
              </w:rPr>
            </w:pPr>
            <w:r w:rsidRPr="00F551A6">
              <w:rPr>
                <w:rFonts w:ascii="Calibri" w:eastAsia="Times New Roman" w:hAnsi="Calibri" w:cs="Calibri"/>
                <w:color w:val="000000"/>
                <w:sz w:val="18"/>
                <w:szCs w:val="18"/>
              </w:rPr>
              <w:t>kleduc</w:t>
            </w:r>
            <w:r w:rsidR="00CE2695" w:rsidRPr="00F551A6">
              <w:rPr>
                <w:rFonts w:ascii="Calibri" w:eastAsia="Times New Roman" w:hAnsi="Calibri" w:cs="Calibri"/>
                <w:color w:val="000000"/>
                <w:sz w:val="18"/>
                <w:szCs w:val="18"/>
              </w:rPr>
              <w:t>@vt.edu</w:t>
            </w:r>
          </w:p>
        </w:tc>
      </w:tr>
      <w:tr w:rsidR="001F1C47" w:rsidRPr="00CE2695" w14:paraId="3080CFAC" w14:textId="77777777" w:rsidTr="00CE2695">
        <w:trPr>
          <w:trHeight w:val="10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E8FED2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Virginia Tech Dairy and Animal and Poultry Sciences</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28ABB2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1429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F3AB5F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4/1/2021</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A64774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9/1/2023</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B4022B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Agriculture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680134F"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Dr. Allen Grant</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A716ED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540-231-4152</w:t>
            </w:r>
          </w:p>
          <w:p w14:paraId="6CB6810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kentland@vt.edu</w:t>
            </w:r>
          </w:p>
        </w:tc>
      </w:tr>
      <w:tr w:rsidR="001F1C47" w:rsidRPr="00CE2695" w14:paraId="0B5A40A2" w14:textId="77777777" w:rsidTr="00CE2695">
        <w:trPr>
          <w:trHeight w:val="1820"/>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8ABC323"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Turfgrass Research Center</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06A04C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20</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E4567A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3/1/2019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7A6886D"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3/2/2022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ACC82C1"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2C1190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Dr. Michael Evans</w:t>
            </w:r>
          </w:p>
          <w:p w14:paraId="04EAFA2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Jon Dickerson</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58AF891"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540-231-9775</w:t>
            </w:r>
          </w:p>
          <w:p w14:paraId="7F6EA31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mrevans1@vt.edu</w:t>
            </w:r>
          </w:p>
          <w:p w14:paraId="5272E5E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540-231-6113</w:t>
            </w:r>
          </w:p>
          <w:p w14:paraId="1CEB564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dickersj@vt.edu </w:t>
            </w:r>
          </w:p>
        </w:tc>
      </w:tr>
      <w:tr w:rsidR="001F1C47" w:rsidRPr="00CE2695" w14:paraId="7CCBE2A1"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06E41F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Northern Piedmont AREC</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0E5ACFF"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268</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62A8DAD"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9/1/2018</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989F3E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9/2/2021</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C5F88E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8144D3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Steve Gulick</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DE38A3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540-672-2660</w:t>
            </w:r>
          </w:p>
          <w:p w14:paraId="0D39C87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sgulick@vt.edu</w:t>
            </w:r>
          </w:p>
        </w:tc>
      </w:tr>
      <w:tr w:rsidR="001F1C47" w:rsidRPr="00CE2695" w14:paraId="46788AA2" w14:textId="77777777" w:rsidTr="00CE2695">
        <w:trPr>
          <w:trHeight w:val="1580"/>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4C2282F"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Urban Horticulture Center</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78C69E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15</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0C823D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4/1/2019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91446FA"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4/2/2022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9F3A41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2E9C47A"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Dr. Michael Evans </w:t>
            </w:r>
          </w:p>
          <w:p w14:paraId="6D23699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John James</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295B313"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540-231-9775 mrevans1@vt.edu</w:t>
            </w:r>
          </w:p>
          <w:p w14:paraId="440399D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540-231-2683</w:t>
            </w:r>
          </w:p>
          <w:p w14:paraId="5930F6CA"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jojames@vt.edu </w:t>
            </w:r>
          </w:p>
        </w:tc>
      </w:tr>
      <w:tr w:rsidR="001F1C47" w:rsidRPr="00CE2695" w14:paraId="31332A7A"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96B4E3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Kentland Managed Lands</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4A4FE0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85.6</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8B34A03"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4/15/2019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12B1048"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4/14/2022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C1C870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D74EE75" w14:textId="77777777" w:rsidR="00CE2695" w:rsidRPr="00CE2695" w:rsidRDefault="00CB142E" w:rsidP="00CE2695">
            <w:pPr>
              <w:spacing w:before="240" w:after="240"/>
              <w:jc w:val="center"/>
              <w:rPr>
                <w:rFonts w:ascii="Times New Roman" w:eastAsia="Times New Roman" w:hAnsi="Times New Roman" w:cs="Times New Roman"/>
              </w:rPr>
            </w:pPr>
            <w:r>
              <w:rPr>
                <w:rFonts w:ascii="Calibri" w:eastAsia="Times New Roman" w:hAnsi="Calibri" w:cs="Calibri"/>
                <w:color w:val="000000"/>
                <w:sz w:val="18"/>
                <w:szCs w:val="18"/>
              </w:rPr>
              <w:t xml:space="preserve">Patrick Hilt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9ECF35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w:t>
            </w:r>
            <w:r w:rsidR="00CB142E">
              <w:rPr>
                <w:rFonts w:ascii="Calibri" w:eastAsia="Times New Roman" w:hAnsi="Calibri" w:cs="Calibri"/>
                <w:color w:val="000000"/>
                <w:sz w:val="18"/>
                <w:szCs w:val="18"/>
              </w:rPr>
              <w:t>231-9405</w:t>
            </w:r>
          </w:p>
          <w:p w14:paraId="623F4B28" w14:textId="77777777" w:rsidR="00CE2695" w:rsidRPr="00CE2695" w:rsidRDefault="00CB142E" w:rsidP="00CB142E">
            <w:pPr>
              <w:spacing w:before="240" w:after="240"/>
              <w:jc w:val="center"/>
              <w:rPr>
                <w:rFonts w:ascii="Times New Roman" w:eastAsia="Times New Roman" w:hAnsi="Times New Roman" w:cs="Times New Roman"/>
              </w:rPr>
            </w:pPr>
            <w:r>
              <w:rPr>
                <w:rFonts w:ascii="Calibri" w:eastAsia="Times New Roman" w:hAnsi="Calibri" w:cs="Calibri"/>
                <w:color w:val="000000"/>
                <w:sz w:val="18"/>
                <w:szCs w:val="18"/>
              </w:rPr>
              <w:t>philt</w:t>
            </w:r>
            <w:r w:rsidR="00CE2695" w:rsidRPr="00CE2695">
              <w:rPr>
                <w:rFonts w:ascii="Calibri" w:eastAsia="Times New Roman" w:hAnsi="Calibri" w:cs="Calibri"/>
                <w:color w:val="000000"/>
                <w:sz w:val="18"/>
                <w:szCs w:val="18"/>
              </w:rPr>
              <w:t>@vt.edu</w:t>
            </w:r>
          </w:p>
        </w:tc>
      </w:tr>
      <w:tr w:rsidR="001F1C47" w:rsidRPr="00CE2695" w14:paraId="1CE10F70" w14:textId="77777777" w:rsidTr="00CE2695">
        <w:trPr>
          <w:trHeight w:val="1820"/>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2F1683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Glade Road Research Center</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237839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6.3</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6BFCC2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4/1/2019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708235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4/2/2022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E41011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ED3E7F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Dr. Michael Evans</w:t>
            </w:r>
          </w:p>
          <w:p w14:paraId="52778876"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Kevin Hessler</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EBAEF8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540-231-9775</w:t>
            </w:r>
          </w:p>
          <w:p w14:paraId="7483237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mrevans1@vt.edu</w:t>
            </w:r>
          </w:p>
          <w:p w14:paraId="65F58DB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540-320-1276</w:t>
            </w:r>
          </w:p>
          <w:p w14:paraId="184B53F8"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khensler@vt.edu</w:t>
            </w:r>
          </w:p>
        </w:tc>
      </w:tr>
      <w:tr w:rsidR="001F1C47" w:rsidRPr="00CE2695" w14:paraId="19170D96"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119F3F6"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lastRenderedPageBreak/>
              <w:t>Alson H. Smith, Jr AREC – Winchester</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BB0E7A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52.4</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CB3CFD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2/10/2019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939CFDD"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2/11/2022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9E819D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8333A2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Dr. Tony Wolf</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04B7C41"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540-869-2560</w:t>
            </w:r>
          </w:p>
          <w:p w14:paraId="7AEAB46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vitis@vt.edu</w:t>
            </w:r>
          </w:p>
        </w:tc>
      </w:tr>
      <w:tr w:rsidR="001F1C47" w:rsidRPr="00CE2695" w14:paraId="17885502"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471023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Eastern Shore AREC</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E6FDAB1"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117</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4258DC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3/16/2019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FBD884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3/15/2022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520E17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9770A9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Steven Rideout</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6DF2E8F"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757-414-0724</w:t>
            </w:r>
          </w:p>
          <w:p w14:paraId="0B09F1A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srideout@vt.edu</w:t>
            </w:r>
          </w:p>
        </w:tc>
      </w:tr>
      <w:tr w:rsidR="001F1C47" w:rsidRPr="00CE2695" w14:paraId="6F7B1099"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431F03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Eastern Virginia AREC</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AD83FB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152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5107CD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9/9/2018</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491EA3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9/10/2021</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CD437D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46E515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Robert Pitman</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732B56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804-333-3485</w:t>
            </w:r>
          </w:p>
          <w:p w14:paraId="0F66A2AA"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rpitman@vt.edu </w:t>
            </w:r>
          </w:p>
        </w:tc>
      </w:tr>
      <w:tr w:rsidR="001F1C47" w:rsidRPr="00CE2695" w14:paraId="7DB96B36"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F38AA4D"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Hampton Roads AREC</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BEA3B6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40.25</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3F548F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7/1/2021</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3FDEDB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7/1/2024</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F94B30F"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6A627C8"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Dr. Pete Shultz</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F50FBB3"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757-363-3900</w:t>
            </w:r>
          </w:p>
          <w:p w14:paraId="00D4C5E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jderr@vt.edu</w:t>
            </w:r>
          </w:p>
        </w:tc>
      </w:tr>
      <w:tr w:rsidR="001F1C47" w:rsidRPr="00CE2695" w14:paraId="52C56F8B"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D52E23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Middleburg AREC</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FBD371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268.6</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8F64DE9" w14:textId="77777777" w:rsidR="00CE2695" w:rsidRPr="00CE2695" w:rsidRDefault="00CB142E" w:rsidP="00CE2695">
            <w:pPr>
              <w:spacing w:before="240" w:after="240"/>
              <w:jc w:val="center"/>
              <w:rPr>
                <w:rFonts w:ascii="Times New Roman" w:eastAsia="Times New Roman" w:hAnsi="Times New Roman" w:cs="Times New Roman"/>
              </w:rPr>
            </w:pPr>
            <w:r>
              <w:rPr>
                <w:rFonts w:ascii="Calibri" w:eastAsia="Times New Roman" w:hAnsi="Calibri" w:cs="Calibri"/>
                <w:color w:val="000000"/>
                <w:sz w:val="18"/>
                <w:szCs w:val="18"/>
              </w:rPr>
              <w:t>7/1/2021</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C17A91B" w14:textId="77777777" w:rsidR="001F1C47" w:rsidRDefault="00CB142E" w:rsidP="001F1C47">
            <w:pPr>
              <w:spacing w:before="240" w:after="240"/>
              <w:jc w:val="center"/>
              <w:rPr>
                <w:rFonts w:ascii="Times New Roman" w:eastAsia="Times New Roman" w:hAnsi="Times New Roman" w:cs="Times New Roman"/>
                <w:sz w:val="18"/>
              </w:rPr>
            </w:pPr>
            <w:r>
              <w:rPr>
                <w:rFonts w:ascii="Times New Roman" w:eastAsia="Times New Roman" w:hAnsi="Times New Roman" w:cs="Times New Roman"/>
                <w:sz w:val="18"/>
              </w:rPr>
              <w:t>7/2/2024</w:t>
            </w:r>
          </w:p>
          <w:p w14:paraId="72BF32E5" w14:textId="77777777" w:rsidR="005A1996" w:rsidRPr="001F1C47" w:rsidRDefault="005A1996" w:rsidP="001F1C47">
            <w:pPr>
              <w:spacing w:before="240" w:after="240"/>
              <w:jc w:val="center"/>
              <w:rPr>
                <w:rFonts w:ascii="Calibri" w:eastAsia="Times New Roman" w:hAnsi="Calibri" w:cs="Calibri"/>
                <w:color w:val="000000"/>
                <w:sz w:val="18"/>
                <w:szCs w:val="18"/>
                <w:shd w:val="clear" w:color="auto" w:fill="FFF2CC"/>
              </w:rPr>
            </w:pP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C105CF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ACB97F3"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Ryan Brooks</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F90F07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540-687-3521</w:t>
            </w:r>
          </w:p>
          <w:p w14:paraId="3664C42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tgolight@vt.edu</w:t>
            </w:r>
          </w:p>
        </w:tc>
      </w:tr>
      <w:tr w:rsidR="001F1C47" w:rsidRPr="00CE2695" w14:paraId="7A79082D"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B5518D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Reynolds Homestead AREC</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AA7A94F"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2.73</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D16F91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12/1/2018</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55DD1F3"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12/1/2021</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B4C29C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Turf &amp; Landscape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3EB6A4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Dr. Kyle Peer</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957BA2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276-694-4135</w:t>
            </w:r>
          </w:p>
          <w:p w14:paraId="358CED51"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krpeer@vt.edu</w:t>
            </w:r>
          </w:p>
        </w:tc>
      </w:tr>
      <w:tr w:rsidR="001F1C47" w:rsidRPr="00CE2695" w14:paraId="73BB7B96"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03B98B1"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Shenandoah Valley AREC</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95D78F8"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616.1</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1F6A48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2/1/2019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E1382A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2/2/2022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D870006"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Agriculture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F18E67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Lee Wright</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94DEF25"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540-377-2255</w:t>
            </w:r>
          </w:p>
          <w:p w14:paraId="2DDC33C9"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lrite@vt.edu</w:t>
            </w:r>
          </w:p>
        </w:tc>
      </w:tr>
      <w:tr w:rsidR="001F1C47" w:rsidRPr="00CE2695" w14:paraId="2E3E4914"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A8113F6"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Southern Piedmont AREC</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4E7C8EA"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340</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B139F4A"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3/1/2019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AD28B0A"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3/2/2022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A2CB81A"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Agriculture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09FA38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Dr. Carl Wilkinson</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750281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434-292-5331</w:t>
            </w:r>
          </w:p>
          <w:p w14:paraId="591FA65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wilki@vt.edu </w:t>
            </w:r>
          </w:p>
        </w:tc>
      </w:tr>
      <w:tr w:rsidR="001F1C47" w:rsidRPr="00CE2695" w14:paraId="6F020792"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686517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t>Southwest AREC</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9EF395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106.4</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977778D"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1/15/2019</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73237DC"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1/14/2022</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C95D26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Agriculture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AB4BCD0"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Lee Wright</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2BC4EC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276-944-2203</w:t>
            </w:r>
          </w:p>
          <w:p w14:paraId="4D27129E"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lrite@vt.edu</w:t>
            </w:r>
          </w:p>
        </w:tc>
      </w:tr>
      <w:tr w:rsidR="001F1C47" w:rsidRPr="00CE2695" w14:paraId="5D9596A4" w14:textId="77777777" w:rsidTr="00CE2695">
        <w:trPr>
          <w:trHeight w:val="90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BE9538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mbria" w:eastAsia="Times New Roman" w:hAnsi="Cambria" w:cs="Times New Roman"/>
                <w:b/>
                <w:bCs/>
                <w:color w:val="000000"/>
                <w:sz w:val="18"/>
                <w:szCs w:val="18"/>
              </w:rPr>
              <w:lastRenderedPageBreak/>
              <w:t>Tidewater AREC</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135C2F4"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245</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684AF82"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1/1/2021</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B4DCFCB"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12/31/2023</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3295B3F"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Agriculture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49E58CA"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David Langston</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9C117E6"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757-657-6450</w:t>
            </w:r>
          </w:p>
          <w:p w14:paraId="4FBE9637" w14:textId="77777777" w:rsidR="00CE2695" w:rsidRPr="00CE2695" w:rsidRDefault="00CE2695" w:rsidP="00CE2695">
            <w:pPr>
              <w:spacing w:before="240" w:after="240"/>
              <w:jc w:val="center"/>
              <w:rPr>
                <w:rFonts w:ascii="Times New Roman" w:eastAsia="Times New Roman" w:hAnsi="Times New Roman" w:cs="Times New Roman"/>
              </w:rPr>
            </w:pPr>
            <w:r w:rsidRPr="00CE2695">
              <w:rPr>
                <w:rFonts w:ascii="Calibri" w:eastAsia="Times New Roman" w:hAnsi="Calibri" w:cs="Calibri"/>
                <w:color w:val="000000"/>
                <w:sz w:val="18"/>
                <w:szCs w:val="18"/>
              </w:rPr>
              <w:t>whframe@vt.edu</w:t>
            </w:r>
          </w:p>
        </w:tc>
      </w:tr>
    </w:tbl>
    <w:p w14:paraId="4EC1098A" w14:textId="77777777" w:rsidR="003E4683" w:rsidRDefault="003E4683" w:rsidP="00864D7E"/>
    <w:p w14:paraId="5E97C58D" w14:textId="77777777" w:rsidR="00864D7E" w:rsidRDefault="00D16E2B" w:rsidP="00864D7E">
      <w:r>
        <w:t xml:space="preserve">The training events conducted within the reporting year </w:t>
      </w:r>
      <w:r w:rsidR="00791905">
        <w:t xml:space="preserve">can be found in the below table: </w:t>
      </w:r>
      <w:r>
        <w:t xml:space="preserve"> </w:t>
      </w:r>
    </w:p>
    <w:p w14:paraId="7F82AAEE" w14:textId="77777777" w:rsidR="008C76D0" w:rsidRPr="008C76D0" w:rsidRDefault="008C76D0" w:rsidP="008C76D0">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122"/>
        <w:gridCol w:w="3768"/>
        <w:gridCol w:w="1337"/>
        <w:gridCol w:w="2113"/>
      </w:tblGrid>
      <w:tr w:rsidR="009C74D2" w:rsidRPr="008C76D0" w14:paraId="1DFEC08B" w14:textId="77777777" w:rsidTr="009C74D2">
        <w:tc>
          <w:tcPr>
            <w:tcW w:w="0" w:type="auto"/>
            <w:gridSpan w:val="4"/>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52E45E34" w14:textId="77777777" w:rsidR="009C74D2" w:rsidRPr="009C74D2" w:rsidRDefault="009C74D2" w:rsidP="009C74D2">
            <w:pPr>
              <w:jc w:val="center"/>
              <w:rPr>
                <w:rFonts w:asciiTheme="minorHAnsi" w:eastAsia="Times New Roman" w:hAnsiTheme="minorHAnsi" w:cstheme="minorHAnsi"/>
                <w:b/>
                <w:color w:val="000000"/>
                <w:sz w:val="32"/>
                <w:szCs w:val="22"/>
              </w:rPr>
            </w:pPr>
            <w:r w:rsidRPr="009C74D2">
              <w:rPr>
                <w:rFonts w:asciiTheme="minorHAnsi" w:eastAsia="Times New Roman" w:hAnsiTheme="minorHAnsi" w:cstheme="minorHAnsi"/>
                <w:b/>
                <w:color w:val="000000"/>
                <w:sz w:val="32"/>
                <w:szCs w:val="22"/>
              </w:rPr>
              <w:t>Stormwater Training</w:t>
            </w:r>
          </w:p>
        </w:tc>
      </w:tr>
      <w:tr w:rsidR="004E4DF6" w:rsidRPr="008C76D0" w14:paraId="0EE56CDA" w14:textId="77777777" w:rsidTr="004E4DF6">
        <w:tc>
          <w:tcPr>
            <w:tcW w:w="215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512D4B31" w14:textId="77777777" w:rsidR="008C76D0" w:rsidRPr="004827C5" w:rsidRDefault="008C76D0" w:rsidP="008C76D0">
            <w:pPr>
              <w:rPr>
                <w:rFonts w:asciiTheme="minorHAnsi" w:eastAsia="Times New Roman" w:hAnsiTheme="minorHAnsi" w:cstheme="minorHAnsi"/>
                <w:b/>
              </w:rPr>
            </w:pPr>
            <w:r w:rsidRPr="004827C5">
              <w:rPr>
                <w:rFonts w:asciiTheme="minorHAnsi" w:eastAsia="Times New Roman" w:hAnsiTheme="minorHAnsi" w:cstheme="minorHAnsi"/>
                <w:b/>
                <w:color w:val="000000"/>
                <w:szCs w:val="22"/>
              </w:rPr>
              <w:t>Training Event Title</w:t>
            </w:r>
          </w:p>
        </w:tc>
        <w:tc>
          <w:tcPr>
            <w:tcW w:w="387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51AA8791" w14:textId="77777777" w:rsidR="008C76D0" w:rsidRPr="004827C5" w:rsidRDefault="008C76D0" w:rsidP="008C76D0">
            <w:pPr>
              <w:rPr>
                <w:rFonts w:asciiTheme="minorHAnsi" w:eastAsia="Times New Roman" w:hAnsiTheme="minorHAnsi" w:cstheme="minorHAnsi"/>
                <w:b/>
              </w:rPr>
            </w:pPr>
            <w:r w:rsidRPr="004827C5">
              <w:rPr>
                <w:rFonts w:asciiTheme="minorHAnsi" w:eastAsia="Times New Roman" w:hAnsiTheme="minorHAnsi" w:cstheme="minorHAnsi"/>
                <w:b/>
                <w:color w:val="000000"/>
                <w:szCs w:val="22"/>
              </w:rPr>
              <w:t>Objective</w:t>
            </w:r>
          </w:p>
        </w:tc>
        <w:tc>
          <w:tcPr>
            <w:tcW w:w="117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161FADAE" w14:textId="77777777" w:rsidR="008C76D0" w:rsidRPr="004827C5" w:rsidRDefault="008C76D0" w:rsidP="008C76D0">
            <w:pPr>
              <w:rPr>
                <w:rFonts w:asciiTheme="minorHAnsi" w:eastAsia="Times New Roman" w:hAnsiTheme="minorHAnsi" w:cstheme="minorHAnsi"/>
                <w:b/>
              </w:rPr>
            </w:pPr>
            <w:r w:rsidRPr="004827C5">
              <w:rPr>
                <w:rFonts w:asciiTheme="minorHAnsi" w:eastAsia="Times New Roman" w:hAnsiTheme="minorHAnsi" w:cstheme="minorHAnsi"/>
                <w:b/>
                <w:color w:val="000000"/>
                <w:szCs w:val="22"/>
              </w:rPr>
              <w:t>Date of Event</w:t>
            </w:r>
          </w:p>
        </w:tc>
        <w:tc>
          <w:tcPr>
            <w:tcW w:w="215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5856A42E" w14:textId="77777777" w:rsidR="008C76D0" w:rsidRPr="004827C5" w:rsidRDefault="008C76D0" w:rsidP="004E4DF6">
            <w:pPr>
              <w:rPr>
                <w:rFonts w:asciiTheme="minorHAnsi" w:eastAsia="Times New Roman" w:hAnsiTheme="minorHAnsi" w:cstheme="minorHAnsi"/>
                <w:b/>
              </w:rPr>
            </w:pPr>
            <w:r w:rsidRPr="004827C5">
              <w:rPr>
                <w:rFonts w:asciiTheme="minorHAnsi" w:eastAsia="Times New Roman" w:hAnsiTheme="minorHAnsi" w:cstheme="minorHAnsi"/>
                <w:b/>
                <w:color w:val="000000"/>
                <w:szCs w:val="22"/>
              </w:rPr>
              <w:t xml:space="preserve">Number of </w:t>
            </w:r>
            <w:r w:rsidR="004E4DF6">
              <w:rPr>
                <w:rFonts w:asciiTheme="minorHAnsi" w:eastAsia="Times New Roman" w:hAnsiTheme="minorHAnsi" w:cstheme="minorHAnsi"/>
                <w:b/>
                <w:color w:val="000000"/>
                <w:szCs w:val="22"/>
              </w:rPr>
              <w:t>Individuals Trained</w:t>
            </w:r>
          </w:p>
        </w:tc>
      </w:tr>
      <w:tr w:rsidR="004E4DF6" w:rsidRPr="008C76D0" w14:paraId="3D54A9DA" w14:textId="77777777" w:rsidTr="004E4DF6">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DAF81" w14:textId="77777777" w:rsidR="004827C5" w:rsidRPr="007D08AF" w:rsidRDefault="004827C5" w:rsidP="008C76D0">
            <w:pPr>
              <w:rPr>
                <w:rFonts w:asciiTheme="minorHAnsi" w:eastAsia="Times New Roman" w:hAnsiTheme="minorHAnsi" w:cstheme="minorHAnsi"/>
                <w:color w:val="000000"/>
                <w:sz w:val="22"/>
                <w:szCs w:val="22"/>
              </w:rPr>
            </w:pPr>
            <w:r w:rsidRPr="007D08AF">
              <w:rPr>
                <w:rFonts w:asciiTheme="minorHAnsi" w:eastAsia="Times New Roman" w:hAnsiTheme="minorHAnsi" w:cstheme="minorHAnsi"/>
                <w:color w:val="000000"/>
                <w:sz w:val="22"/>
                <w:szCs w:val="22"/>
              </w:rPr>
              <w:t>Power House SWPPP Training</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2A634" w14:textId="77777777" w:rsidR="004827C5" w:rsidRPr="007D08AF" w:rsidRDefault="004827C5" w:rsidP="008C76D0">
            <w:pPr>
              <w:rPr>
                <w:rFonts w:asciiTheme="minorHAnsi" w:eastAsia="Times New Roman" w:hAnsiTheme="minorHAnsi" w:cstheme="minorHAnsi"/>
                <w:color w:val="000000"/>
                <w:sz w:val="22"/>
                <w:szCs w:val="22"/>
              </w:rPr>
            </w:pPr>
            <w:r w:rsidRPr="007D08AF">
              <w:rPr>
                <w:rFonts w:asciiTheme="minorHAnsi" w:eastAsia="Times New Roman" w:hAnsiTheme="minorHAnsi" w:cstheme="minorHAnsi"/>
                <w:color w:val="000000"/>
                <w:sz w:val="22"/>
                <w:szCs w:val="22"/>
              </w:rPr>
              <w:t>Train employees about the SWPPP and describe the employee’s responsibility to prevent stormwater pollution.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EF786" w14:textId="77777777" w:rsidR="004827C5" w:rsidRPr="007D08AF" w:rsidRDefault="004B09E7" w:rsidP="008C76D0">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6/2021</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AB953" w14:textId="77777777" w:rsidR="004827C5" w:rsidRPr="007D08AF" w:rsidRDefault="004B09E7" w:rsidP="008C76D0">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35</w:t>
            </w:r>
          </w:p>
        </w:tc>
      </w:tr>
      <w:tr w:rsidR="004E4DF6" w:rsidRPr="008C76D0" w14:paraId="282A17BC" w14:textId="77777777" w:rsidTr="004E4DF6">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4DE0B" w14:textId="77777777" w:rsidR="008C76D0" w:rsidRPr="000A37BC" w:rsidRDefault="008C76D0" w:rsidP="008C76D0">
            <w:pPr>
              <w:rPr>
                <w:rFonts w:asciiTheme="minorHAnsi" w:eastAsia="Times New Roman" w:hAnsiTheme="minorHAnsi" w:cstheme="minorHAnsi"/>
              </w:rPr>
            </w:pPr>
            <w:r w:rsidRPr="000A37BC">
              <w:rPr>
                <w:rFonts w:asciiTheme="minorHAnsi" w:eastAsia="Times New Roman" w:hAnsiTheme="minorHAnsi" w:cstheme="minorHAnsi"/>
                <w:color w:val="000000"/>
                <w:sz w:val="22"/>
                <w:szCs w:val="22"/>
              </w:rPr>
              <w:t>Quarry SWPPP Training</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741A1" w14:textId="77777777" w:rsidR="008C76D0" w:rsidRPr="000A37BC" w:rsidRDefault="004827C5" w:rsidP="008C76D0">
            <w:pPr>
              <w:rPr>
                <w:rFonts w:asciiTheme="minorHAnsi" w:eastAsia="Times New Roman" w:hAnsiTheme="minorHAnsi" w:cstheme="minorHAnsi"/>
              </w:rPr>
            </w:pPr>
            <w:r w:rsidRPr="000A37BC">
              <w:rPr>
                <w:rFonts w:asciiTheme="minorHAnsi" w:eastAsia="Times New Roman" w:hAnsiTheme="minorHAnsi" w:cstheme="minorHAnsi"/>
                <w:color w:val="000000"/>
                <w:sz w:val="22"/>
                <w:szCs w:val="22"/>
              </w:rPr>
              <w:t>Train employees about the SWPPP and describe the employee’s responsibility to prevent stormwater pollution.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DC495" w14:textId="77777777" w:rsidR="008C76D0" w:rsidRPr="000A37BC" w:rsidRDefault="004B09E7" w:rsidP="008C76D0">
            <w:pPr>
              <w:rPr>
                <w:rFonts w:asciiTheme="minorHAnsi" w:eastAsia="Times New Roman" w:hAnsiTheme="minorHAnsi" w:cstheme="minorHAnsi"/>
              </w:rPr>
            </w:pPr>
            <w:r>
              <w:rPr>
                <w:rFonts w:asciiTheme="minorHAnsi" w:eastAsia="Times New Roman" w:hAnsiTheme="minorHAnsi" w:cstheme="minorHAnsi"/>
              </w:rPr>
              <w:t>March, 2021</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B7527" w14:textId="77777777" w:rsidR="008C76D0" w:rsidRPr="005E7A0E" w:rsidRDefault="000A228A" w:rsidP="008C76D0">
            <w:pPr>
              <w:rPr>
                <w:rFonts w:asciiTheme="minorHAnsi" w:eastAsia="Times New Roman" w:hAnsiTheme="minorHAnsi" w:cstheme="minorHAnsi"/>
                <w:highlight w:val="yellow"/>
              </w:rPr>
            </w:pPr>
            <w:r w:rsidRPr="000A228A">
              <w:rPr>
                <w:rFonts w:asciiTheme="minorHAnsi" w:eastAsia="Times New Roman" w:hAnsiTheme="minorHAnsi" w:cstheme="minorHAnsi"/>
              </w:rPr>
              <w:t>14</w:t>
            </w:r>
          </w:p>
        </w:tc>
      </w:tr>
      <w:tr w:rsidR="004E4DF6" w:rsidRPr="008C76D0" w14:paraId="341DEDCE" w14:textId="77777777" w:rsidTr="004E4DF6">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D5478" w14:textId="77777777" w:rsidR="008C76D0" w:rsidRPr="00087BDE" w:rsidRDefault="008C76D0" w:rsidP="008C76D0">
            <w:pPr>
              <w:rPr>
                <w:rFonts w:asciiTheme="minorHAnsi" w:eastAsia="Times New Roman" w:hAnsiTheme="minorHAnsi" w:cstheme="minorHAnsi"/>
              </w:rPr>
            </w:pPr>
            <w:r w:rsidRPr="00087BDE">
              <w:rPr>
                <w:rFonts w:asciiTheme="minorHAnsi" w:eastAsia="Times New Roman" w:hAnsiTheme="minorHAnsi" w:cstheme="minorHAnsi"/>
                <w:color w:val="000000"/>
                <w:sz w:val="22"/>
                <w:szCs w:val="22"/>
              </w:rPr>
              <w:t>Stormwater Training for Housekeeping Services Staff</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E833E" w14:textId="77777777" w:rsidR="008C76D0" w:rsidRPr="00087BDE" w:rsidRDefault="008C76D0" w:rsidP="008C76D0">
            <w:pPr>
              <w:rPr>
                <w:rFonts w:asciiTheme="minorHAnsi" w:eastAsia="Times New Roman" w:hAnsiTheme="minorHAnsi" w:cstheme="minorHAnsi"/>
              </w:rPr>
            </w:pPr>
            <w:r w:rsidRPr="00087BDE">
              <w:rPr>
                <w:rFonts w:asciiTheme="minorHAnsi" w:eastAsia="Times New Roman" w:hAnsiTheme="minorHAnsi" w:cstheme="minorHAnsi"/>
                <w:color w:val="000000"/>
                <w:sz w:val="22"/>
                <w:szCs w:val="22"/>
              </w:rPr>
              <w:t>Educate Housekeeping Staff about stormwater runoff, as well as how to reduce and prevent stormwater pollution.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DC0E9" w14:textId="77777777" w:rsidR="008C76D0" w:rsidRPr="00087BDE" w:rsidRDefault="0096002B" w:rsidP="008C76D0">
            <w:pPr>
              <w:rPr>
                <w:rFonts w:asciiTheme="minorHAnsi" w:eastAsia="Times New Roman" w:hAnsiTheme="minorHAnsi" w:cstheme="minorHAnsi"/>
              </w:rPr>
            </w:pPr>
            <w:r>
              <w:rPr>
                <w:rFonts w:asciiTheme="minorHAnsi" w:eastAsia="Times New Roman" w:hAnsiTheme="minorHAnsi" w:cstheme="minorHAnsi"/>
              </w:rPr>
              <w:t>September, 2020</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E66E4" w14:textId="77777777" w:rsidR="008C76D0" w:rsidRPr="00306811" w:rsidRDefault="00306811" w:rsidP="008C76D0">
            <w:pPr>
              <w:rPr>
                <w:rFonts w:asciiTheme="minorHAnsi" w:eastAsia="Times New Roman" w:hAnsiTheme="minorHAnsi" w:cstheme="minorHAnsi"/>
              </w:rPr>
            </w:pPr>
            <w:r>
              <w:rPr>
                <w:rFonts w:asciiTheme="minorHAnsi" w:eastAsia="Times New Roman" w:hAnsiTheme="minorHAnsi" w:cstheme="minorHAnsi"/>
              </w:rPr>
              <w:t>164</w:t>
            </w:r>
          </w:p>
        </w:tc>
      </w:tr>
      <w:tr w:rsidR="004E4DF6" w:rsidRPr="008C76D0" w14:paraId="17E0A53D" w14:textId="77777777" w:rsidTr="004E4DF6">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8BB6B" w14:textId="77777777" w:rsidR="008C76D0" w:rsidRPr="000A37BC" w:rsidRDefault="00802D4F" w:rsidP="008C76D0">
            <w:pPr>
              <w:rPr>
                <w:rFonts w:asciiTheme="minorHAnsi" w:eastAsia="Times New Roman" w:hAnsiTheme="minorHAnsi" w:cstheme="minorHAnsi"/>
              </w:rPr>
            </w:pPr>
            <w:r w:rsidRPr="000A37BC">
              <w:rPr>
                <w:rFonts w:asciiTheme="minorHAnsi" w:eastAsia="Times New Roman" w:hAnsiTheme="minorHAnsi" w:cstheme="minorHAnsi"/>
                <w:color w:val="000000"/>
                <w:sz w:val="22"/>
                <w:szCs w:val="22"/>
              </w:rPr>
              <w:t>Grounds</w:t>
            </w:r>
            <w:r w:rsidR="004078DA">
              <w:rPr>
                <w:rFonts w:asciiTheme="minorHAnsi" w:eastAsia="Times New Roman" w:hAnsiTheme="minorHAnsi" w:cstheme="minorHAnsi"/>
                <w:color w:val="000000"/>
                <w:sz w:val="22"/>
                <w:szCs w:val="22"/>
              </w:rPr>
              <w:t xml:space="preserve"> and Facilities</w:t>
            </w:r>
            <w:r w:rsidR="008C76D0" w:rsidRPr="000A37BC">
              <w:rPr>
                <w:rFonts w:asciiTheme="minorHAnsi" w:eastAsia="Times New Roman" w:hAnsiTheme="minorHAnsi" w:cstheme="minorHAnsi"/>
                <w:color w:val="000000"/>
                <w:sz w:val="22"/>
                <w:szCs w:val="22"/>
              </w:rPr>
              <w:t xml:space="preserve"> SWPPP Training</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AF1EE" w14:textId="77777777" w:rsidR="008C76D0" w:rsidRPr="000A37BC" w:rsidRDefault="008C76D0" w:rsidP="004827C5">
            <w:pPr>
              <w:rPr>
                <w:rFonts w:asciiTheme="minorHAnsi" w:eastAsia="Times New Roman" w:hAnsiTheme="minorHAnsi" w:cstheme="minorHAnsi"/>
              </w:rPr>
            </w:pPr>
            <w:r w:rsidRPr="000A37BC">
              <w:rPr>
                <w:rFonts w:asciiTheme="minorHAnsi" w:eastAsia="Times New Roman" w:hAnsiTheme="minorHAnsi" w:cstheme="minorHAnsi"/>
                <w:color w:val="000000"/>
                <w:sz w:val="22"/>
                <w:szCs w:val="22"/>
              </w:rPr>
              <w:t xml:space="preserve">Train employees about the </w:t>
            </w:r>
            <w:r w:rsidR="004827C5" w:rsidRPr="000A37BC">
              <w:rPr>
                <w:rFonts w:asciiTheme="minorHAnsi" w:eastAsia="Times New Roman" w:hAnsiTheme="minorHAnsi" w:cstheme="minorHAnsi"/>
                <w:color w:val="000000"/>
                <w:sz w:val="22"/>
                <w:szCs w:val="22"/>
              </w:rPr>
              <w:t>SWPPP</w:t>
            </w:r>
            <w:r w:rsidRPr="000A37BC">
              <w:rPr>
                <w:rFonts w:asciiTheme="minorHAnsi" w:eastAsia="Times New Roman" w:hAnsiTheme="minorHAnsi" w:cstheme="minorHAnsi"/>
                <w:color w:val="000000"/>
                <w:sz w:val="22"/>
                <w:szCs w:val="22"/>
              </w:rPr>
              <w:t xml:space="preserve"> and describe the </w:t>
            </w:r>
            <w:r w:rsidR="004827C5" w:rsidRPr="000A37BC">
              <w:rPr>
                <w:rFonts w:asciiTheme="minorHAnsi" w:eastAsia="Times New Roman" w:hAnsiTheme="minorHAnsi" w:cstheme="minorHAnsi"/>
                <w:color w:val="000000"/>
                <w:sz w:val="22"/>
                <w:szCs w:val="22"/>
              </w:rPr>
              <w:t>employee’s</w:t>
            </w:r>
            <w:r w:rsidRPr="000A37BC">
              <w:rPr>
                <w:rFonts w:asciiTheme="minorHAnsi" w:eastAsia="Times New Roman" w:hAnsiTheme="minorHAnsi" w:cstheme="minorHAnsi"/>
                <w:color w:val="000000"/>
                <w:sz w:val="22"/>
                <w:szCs w:val="22"/>
              </w:rPr>
              <w:t xml:space="preserve"> </w:t>
            </w:r>
            <w:r w:rsidR="004827C5" w:rsidRPr="000A37BC">
              <w:rPr>
                <w:rFonts w:asciiTheme="minorHAnsi" w:eastAsia="Times New Roman" w:hAnsiTheme="minorHAnsi" w:cstheme="minorHAnsi"/>
                <w:color w:val="000000"/>
                <w:sz w:val="22"/>
                <w:szCs w:val="22"/>
              </w:rPr>
              <w:t xml:space="preserve">responsibility to prevent stormwater pollution.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00D40" w14:textId="77777777" w:rsidR="008C76D0" w:rsidRPr="000A37BC" w:rsidRDefault="008D5108" w:rsidP="008C76D0">
            <w:pPr>
              <w:rPr>
                <w:rFonts w:asciiTheme="minorHAnsi" w:eastAsia="Times New Roman" w:hAnsiTheme="minorHAnsi" w:cstheme="minorHAnsi"/>
              </w:rPr>
            </w:pPr>
            <w:r>
              <w:rPr>
                <w:rFonts w:asciiTheme="minorHAnsi" w:eastAsia="Times New Roman" w:hAnsiTheme="minorHAnsi" w:cstheme="minorHAnsi"/>
              </w:rPr>
              <w:t>Several dates in October, 2020</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94FA1" w14:textId="77777777" w:rsidR="008C76D0" w:rsidRPr="004B09E7" w:rsidRDefault="0096002B" w:rsidP="008C76D0">
            <w:pPr>
              <w:rPr>
                <w:rFonts w:asciiTheme="minorHAnsi" w:eastAsia="Times New Roman" w:hAnsiTheme="minorHAnsi" w:cstheme="minorHAnsi"/>
              </w:rPr>
            </w:pPr>
            <w:r w:rsidRPr="004B09E7">
              <w:rPr>
                <w:rFonts w:asciiTheme="minorHAnsi" w:eastAsia="Times New Roman" w:hAnsiTheme="minorHAnsi" w:cstheme="minorHAnsi"/>
              </w:rPr>
              <w:t>70</w:t>
            </w:r>
          </w:p>
        </w:tc>
      </w:tr>
      <w:tr w:rsidR="004E4DF6" w:rsidRPr="008C76D0" w14:paraId="1D7B24EB" w14:textId="77777777" w:rsidTr="004E4DF6">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2FCF28" w14:textId="77777777" w:rsidR="008C76D0" w:rsidRPr="007D08AF" w:rsidRDefault="008C76D0" w:rsidP="004E4DF6">
            <w:pPr>
              <w:rPr>
                <w:rFonts w:asciiTheme="minorHAnsi" w:eastAsia="Times New Roman" w:hAnsiTheme="minorHAnsi" w:cstheme="minorHAnsi"/>
                <w:color w:val="000000"/>
                <w:sz w:val="22"/>
                <w:szCs w:val="22"/>
              </w:rPr>
            </w:pPr>
            <w:r w:rsidRPr="007D08AF">
              <w:rPr>
                <w:rFonts w:asciiTheme="minorHAnsi" w:hAnsiTheme="minorHAnsi" w:cstheme="minorHAnsi"/>
                <w:color w:val="000000"/>
                <w:sz w:val="22"/>
                <w:szCs w:val="22"/>
              </w:rPr>
              <w:t>Stormwater Training for Dining Hall Employees</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AFBA2" w14:textId="77777777" w:rsidR="008C76D0" w:rsidRPr="007D08AF" w:rsidRDefault="008C76D0" w:rsidP="008C76D0">
            <w:pPr>
              <w:rPr>
                <w:rFonts w:asciiTheme="minorHAnsi" w:eastAsia="Times New Roman" w:hAnsiTheme="minorHAnsi" w:cstheme="minorHAnsi"/>
              </w:rPr>
            </w:pPr>
            <w:r w:rsidRPr="007D08AF">
              <w:rPr>
                <w:rFonts w:asciiTheme="minorHAnsi" w:eastAsia="Times New Roman" w:hAnsiTheme="minorHAnsi" w:cstheme="minorHAnsi"/>
                <w:color w:val="000000"/>
                <w:sz w:val="22"/>
                <w:szCs w:val="22"/>
              </w:rPr>
              <w:t>Educate the dining hall staff about stormwater runoff, as well as how to reduce and prevent stormwater pollution.</w:t>
            </w:r>
          </w:p>
          <w:p w14:paraId="3D046858" w14:textId="77777777" w:rsidR="008C76D0" w:rsidRPr="007D08AF" w:rsidRDefault="008C76D0" w:rsidP="008C76D0">
            <w:pPr>
              <w:rPr>
                <w:rFonts w:asciiTheme="minorHAnsi" w:eastAsia="Times New Roman" w:hAnsiTheme="minorHAnsi" w:cstheme="minorHAnsi"/>
                <w:color w:val="000000"/>
                <w:sz w:val="22"/>
                <w:szCs w:val="2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3C06C" w14:textId="77777777" w:rsidR="008C76D0" w:rsidRPr="007D08AF" w:rsidRDefault="004E4DF6" w:rsidP="008C76D0">
            <w:pPr>
              <w:rPr>
                <w:rFonts w:asciiTheme="minorHAnsi" w:eastAsia="Times New Roman" w:hAnsiTheme="minorHAnsi" w:cstheme="minorHAnsi"/>
                <w:color w:val="000000"/>
                <w:sz w:val="22"/>
                <w:szCs w:val="22"/>
              </w:rPr>
            </w:pPr>
            <w:r w:rsidRPr="007D08AF">
              <w:rPr>
                <w:rFonts w:asciiTheme="minorHAnsi" w:eastAsia="Times New Roman" w:hAnsiTheme="minorHAnsi" w:cstheme="minorHAnsi"/>
                <w:color w:val="000000"/>
                <w:sz w:val="22"/>
                <w:szCs w:val="22"/>
              </w:rPr>
              <w:t xml:space="preserve">All year long </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9E1E1" w14:textId="77777777" w:rsidR="008C76D0" w:rsidRPr="007D08AF" w:rsidRDefault="000A228A" w:rsidP="007D08AF">
            <w:pPr>
              <w:rPr>
                <w:rFonts w:asciiTheme="minorHAnsi" w:eastAsia="Times New Roman" w:hAnsiTheme="minorHAnsi" w:cstheme="minorHAnsi"/>
              </w:rPr>
            </w:pPr>
            <w:r w:rsidRPr="000A228A">
              <w:rPr>
                <w:rFonts w:asciiTheme="minorHAnsi" w:eastAsia="Times New Roman" w:hAnsiTheme="minorHAnsi" w:cstheme="minorHAnsi"/>
              </w:rPr>
              <w:t>996</w:t>
            </w:r>
            <w:r w:rsidR="00802D4F" w:rsidRPr="007D08AF">
              <w:rPr>
                <w:rFonts w:asciiTheme="minorHAnsi" w:eastAsia="Times New Roman" w:hAnsiTheme="minorHAnsi" w:cstheme="minorHAnsi"/>
              </w:rPr>
              <w:t xml:space="preserve"> </w:t>
            </w:r>
          </w:p>
        </w:tc>
      </w:tr>
    </w:tbl>
    <w:p w14:paraId="18441D58" w14:textId="77777777" w:rsidR="008C76D0" w:rsidRPr="00864D7E" w:rsidRDefault="008C76D0" w:rsidP="00864D7E"/>
    <w:p w14:paraId="5E0CD4D3" w14:textId="77777777" w:rsidR="00D34688" w:rsidRDefault="00D34688" w:rsidP="00204A26">
      <w:pPr>
        <w:pStyle w:val="Heading2"/>
      </w:pPr>
      <w:bookmarkStart w:id="14" w:name="_Toc17286154"/>
    </w:p>
    <w:p w14:paraId="13107266" w14:textId="77777777" w:rsidR="00D34688" w:rsidRDefault="00D34688" w:rsidP="00204A26">
      <w:pPr>
        <w:pStyle w:val="Heading2"/>
      </w:pPr>
    </w:p>
    <w:p w14:paraId="74010D61" w14:textId="453F4A00" w:rsidR="00D34688" w:rsidRDefault="00D34688" w:rsidP="00204A26">
      <w:pPr>
        <w:pStyle w:val="Heading2"/>
      </w:pPr>
    </w:p>
    <w:p w14:paraId="2806AB0F" w14:textId="77777777" w:rsidR="00D34688" w:rsidRPr="00D34688" w:rsidRDefault="00D34688" w:rsidP="00D34688"/>
    <w:p w14:paraId="25CC3110" w14:textId="77777777" w:rsidR="00D34688" w:rsidRDefault="00D34688" w:rsidP="00204A26">
      <w:pPr>
        <w:pStyle w:val="Heading2"/>
      </w:pPr>
    </w:p>
    <w:p w14:paraId="082687DF" w14:textId="18FC6570" w:rsidR="0014569E" w:rsidRDefault="00864D7E" w:rsidP="00204A26">
      <w:pPr>
        <w:pStyle w:val="Heading2"/>
      </w:pPr>
      <w:r w:rsidRPr="008B3683">
        <w:t>TMDL</w:t>
      </w:r>
      <w:bookmarkEnd w:id="14"/>
    </w:p>
    <w:p w14:paraId="493733C1" w14:textId="77777777" w:rsidR="00FA6D30" w:rsidRDefault="00FA6D30" w:rsidP="00864D7E">
      <w:r>
        <w:t>Status report on the implementation:</w:t>
      </w:r>
    </w:p>
    <w:p w14:paraId="65C9405D" w14:textId="77777777" w:rsidR="00B87078" w:rsidRDefault="00B87078" w:rsidP="00221F8E">
      <w:pPr>
        <w:pStyle w:val="ListParagraph"/>
        <w:numPr>
          <w:ilvl w:val="0"/>
          <w:numId w:val="10"/>
        </w:numPr>
      </w:pPr>
      <w:r w:rsidRPr="000A37BC">
        <w:t xml:space="preserve">Updated training </w:t>
      </w:r>
      <w:r w:rsidR="000A37BC" w:rsidRPr="000A37BC">
        <w:t>was</w:t>
      </w:r>
      <w:r w:rsidRPr="000A37BC">
        <w:t xml:space="preserve"> delivered to those operating </w:t>
      </w:r>
      <w:r w:rsidR="00275E86" w:rsidRPr="000A37BC">
        <w:t>Street Sweepers and cleaning out s</w:t>
      </w:r>
      <w:r w:rsidR="00DE295E" w:rsidRPr="000A37BC">
        <w:t>torm s</w:t>
      </w:r>
      <w:r w:rsidR="00775E2D">
        <w:t xml:space="preserve">ewer inlets on </w:t>
      </w:r>
      <w:r w:rsidR="0096002B">
        <w:t>April 27</w:t>
      </w:r>
      <w:r w:rsidR="0096002B" w:rsidRPr="0096002B">
        <w:rPr>
          <w:vertAlign w:val="superscript"/>
        </w:rPr>
        <w:t>th</w:t>
      </w:r>
      <w:r w:rsidR="0096002B">
        <w:t xml:space="preserve"> 2021 </w:t>
      </w:r>
      <w:r w:rsidR="000A37BC" w:rsidRPr="000A37BC">
        <w:t xml:space="preserve">and will occur again in the next reporting year. </w:t>
      </w:r>
    </w:p>
    <w:p w14:paraId="74B71409" w14:textId="77777777" w:rsidR="000A37BC" w:rsidRDefault="000A37BC" w:rsidP="00221F8E">
      <w:pPr>
        <w:pStyle w:val="ListParagraph"/>
        <w:numPr>
          <w:ilvl w:val="0"/>
          <w:numId w:val="10"/>
        </w:numPr>
      </w:pPr>
      <w:r>
        <w:t>A transition to Lane Mile Approach for tracking was implemented.</w:t>
      </w:r>
    </w:p>
    <w:p w14:paraId="2E889ED2" w14:textId="77777777" w:rsidR="0096002B" w:rsidRDefault="0096002B" w:rsidP="00864D7E"/>
    <w:p w14:paraId="4A41BA60" w14:textId="77777777" w:rsidR="0096002B" w:rsidRDefault="0096002B" w:rsidP="00864D7E"/>
    <w:p w14:paraId="5697D7C7" w14:textId="77777777" w:rsidR="00FA6D30" w:rsidRPr="000A37BC" w:rsidRDefault="00FA6D30" w:rsidP="00864D7E">
      <w:r w:rsidRPr="000A37BC">
        <w:t xml:space="preserve">Actions conducted to implement local TMDL action plan: </w:t>
      </w:r>
    </w:p>
    <w:p w14:paraId="1A3DE482" w14:textId="343E3C9B" w:rsidR="00441418" w:rsidRPr="000A37BC" w:rsidRDefault="00441418" w:rsidP="00441418">
      <w:pPr>
        <w:pStyle w:val="ListParagraph"/>
        <w:numPr>
          <w:ilvl w:val="0"/>
          <w:numId w:val="9"/>
        </w:numPr>
      </w:pPr>
      <w:r w:rsidRPr="000A37BC">
        <w:t>Street Sweeping</w:t>
      </w:r>
      <w:r w:rsidRPr="00D546F4">
        <w:t xml:space="preserve">: </w:t>
      </w:r>
      <w:r w:rsidR="002F6421">
        <w:t>17,535</w:t>
      </w:r>
      <w:r w:rsidRPr="000A37BC">
        <w:t xml:space="preserve"> pounds were removed through street swee</w:t>
      </w:r>
      <w:r w:rsidR="005205F4" w:rsidRPr="000A37BC">
        <w:t>ping during the reporting year</w:t>
      </w:r>
      <w:r w:rsidR="002F6421">
        <w:t>, over 6,000 more pounds than the previous year</w:t>
      </w:r>
      <w:r w:rsidR="005205F4" w:rsidRPr="000A37BC">
        <w:t xml:space="preserve">. </w:t>
      </w:r>
      <w:r w:rsidR="002F6421">
        <w:t xml:space="preserve">Approximately 513 miles were logged by the Street Sweeper during the reporting year. </w:t>
      </w:r>
      <w:r w:rsidRPr="000A37BC">
        <w:t xml:space="preserve">Street sweeper logs can be provided upon request. </w:t>
      </w:r>
    </w:p>
    <w:p w14:paraId="53740254" w14:textId="77777777" w:rsidR="00EA6D0E" w:rsidRDefault="00EA6D0E" w:rsidP="00B07AE3">
      <w:pPr>
        <w:pStyle w:val="Heading2"/>
        <w:sectPr w:rsidR="00EA6D0E" w:rsidSect="00A9168F">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248A25B6" w14:textId="77777777" w:rsidR="00B07AE3" w:rsidRDefault="00B07AE3" w:rsidP="00B07AE3">
      <w:pPr>
        <w:pStyle w:val="Heading2"/>
      </w:pPr>
    </w:p>
    <w:p w14:paraId="62D57EBF" w14:textId="77777777" w:rsidR="00B07AE3" w:rsidRDefault="00B07AE3" w:rsidP="00062831">
      <w:pPr>
        <w:pStyle w:val="Heading2"/>
      </w:pPr>
      <w:r>
        <w:t>Appendix A</w:t>
      </w:r>
    </w:p>
    <w:p w14:paraId="336C581A" w14:textId="77777777" w:rsidR="00CE0D36" w:rsidRPr="00CE0D36" w:rsidRDefault="00CE0D36" w:rsidP="00CE0D36">
      <w:pPr>
        <w:rPr>
          <w:rFonts w:ascii="Acherus Grotesque UltraLight" w:hAnsi="Acherus Grotesque UltraLight"/>
        </w:rPr>
      </w:pPr>
    </w:p>
    <w:tbl>
      <w:tblPr>
        <w:tblW w:w="0" w:type="dxa"/>
        <w:tblCellMar>
          <w:left w:w="0" w:type="dxa"/>
          <w:right w:w="0" w:type="dxa"/>
        </w:tblCellMar>
        <w:tblLook w:val="04A0" w:firstRow="1" w:lastRow="0" w:firstColumn="1" w:lastColumn="0" w:noHBand="0" w:noVBand="1"/>
      </w:tblPr>
      <w:tblGrid>
        <w:gridCol w:w="479"/>
        <w:gridCol w:w="1975"/>
        <w:gridCol w:w="908"/>
        <w:gridCol w:w="1702"/>
        <w:gridCol w:w="884"/>
        <w:gridCol w:w="904"/>
        <w:gridCol w:w="1017"/>
        <w:gridCol w:w="932"/>
        <w:gridCol w:w="678"/>
        <w:gridCol w:w="836"/>
        <w:gridCol w:w="523"/>
        <w:gridCol w:w="990"/>
        <w:gridCol w:w="1071"/>
        <w:gridCol w:w="1117"/>
        <w:gridCol w:w="1088"/>
      </w:tblGrid>
      <w:tr w:rsidR="0061612B" w:rsidRPr="0061612B" w14:paraId="667876D1" w14:textId="77777777" w:rsidTr="0061612B">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AEAAAA"/>
            <w:tcMar>
              <w:top w:w="30" w:type="dxa"/>
              <w:left w:w="45" w:type="dxa"/>
              <w:bottom w:w="30" w:type="dxa"/>
              <w:right w:w="45" w:type="dxa"/>
            </w:tcMar>
            <w:hideMark/>
          </w:tcPr>
          <w:p w14:paraId="5E7CBACE"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BMP</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7217571C"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BMP Name</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0475CB0E"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BMP Status</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35FB918F"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BMP Type</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0F0BDAA4"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Lat</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54CF8830"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Long</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38A885A2"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Perv. DrainArea</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341B7CC8"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Imperv. Drain Area</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1D8ED1D6"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Total Acres</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0B14B5AB"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Date Added</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348A1A11"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HUC</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3116D9D0"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Imp-aired Water</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54AEE005" w14:textId="77777777" w:rsidR="0061612B" w:rsidRPr="0061612B" w:rsidRDefault="0061612B" w:rsidP="0061612B">
            <w:pPr>
              <w:rPr>
                <w:rFonts w:ascii="Roboto" w:eastAsia="Times New Roman" w:hAnsi="Roboto" w:cs="Arial"/>
                <w:b/>
                <w:bCs/>
                <w:color w:val="222222"/>
                <w:sz w:val="18"/>
                <w:szCs w:val="20"/>
              </w:rPr>
            </w:pPr>
            <w:r>
              <w:rPr>
                <w:rFonts w:ascii="Roboto" w:eastAsia="Times New Roman" w:hAnsi="Roboto" w:cs="Arial"/>
                <w:b/>
                <w:bCs/>
                <w:color w:val="222222"/>
                <w:sz w:val="18"/>
                <w:szCs w:val="20"/>
              </w:rPr>
              <w:t>Ownership</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30" w:type="dxa"/>
              <w:left w:w="45" w:type="dxa"/>
              <w:bottom w:w="30" w:type="dxa"/>
              <w:right w:w="45" w:type="dxa"/>
            </w:tcMar>
            <w:hideMark/>
          </w:tcPr>
          <w:p w14:paraId="53D50964"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Maint</w:t>
            </w:r>
            <w:r>
              <w:rPr>
                <w:rFonts w:ascii="Roboto" w:eastAsia="Times New Roman" w:hAnsi="Roboto" w:cs="Arial"/>
                <w:b/>
                <w:bCs/>
                <w:color w:val="222222"/>
                <w:sz w:val="18"/>
                <w:szCs w:val="20"/>
              </w:rPr>
              <w:t xml:space="preserve"> </w:t>
            </w:r>
            <w:r w:rsidRPr="0061612B">
              <w:rPr>
                <w:rFonts w:ascii="Roboto" w:eastAsia="Times New Roman" w:hAnsi="Roboto" w:cs="Arial"/>
                <w:b/>
                <w:bCs/>
                <w:color w:val="222222"/>
                <w:sz w:val="18"/>
                <w:szCs w:val="20"/>
              </w:rPr>
              <w:t>Agreement</w:t>
            </w:r>
          </w:p>
        </w:tc>
        <w:tc>
          <w:tcPr>
            <w:tcW w:w="0" w:type="auto"/>
            <w:tcBorders>
              <w:top w:val="single" w:sz="6" w:space="0" w:color="000000"/>
              <w:left w:val="single" w:sz="6" w:space="0" w:color="CCCCCC"/>
              <w:bottom w:val="single" w:sz="6" w:space="0" w:color="000000"/>
              <w:right w:val="single" w:sz="6" w:space="0" w:color="CCCCCC"/>
            </w:tcBorders>
            <w:shd w:val="clear" w:color="auto" w:fill="AEAAAA"/>
            <w:tcMar>
              <w:top w:w="30" w:type="dxa"/>
              <w:left w:w="45" w:type="dxa"/>
              <w:bottom w:w="30" w:type="dxa"/>
              <w:right w:w="45" w:type="dxa"/>
            </w:tcMar>
            <w:hideMark/>
          </w:tcPr>
          <w:p w14:paraId="2ED6188C" w14:textId="77777777" w:rsidR="0061612B" w:rsidRPr="0061612B" w:rsidRDefault="0061612B" w:rsidP="0061612B">
            <w:pPr>
              <w:rPr>
                <w:rFonts w:ascii="Roboto" w:eastAsia="Times New Roman" w:hAnsi="Roboto" w:cs="Arial"/>
                <w:b/>
                <w:bCs/>
                <w:color w:val="222222"/>
                <w:sz w:val="18"/>
                <w:szCs w:val="20"/>
              </w:rPr>
            </w:pPr>
            <w:r w:rsidRPr="0061612B">
              <w:rPr>
                <w:rFonts w:ascii="Roboto" w:eastAsia="Times New Roman" w:hAnsi="Roboto" w:cs="Arial"/>
                <w:b/>
                <w:bCs/>
                <w:color w:val="222222"/>
                <w:sz w:val="18"/>
                <w:szCs w:val="20"/>
              </w:rPr>
              <w:t>Date of Last Insp.</w:t>
            </w:r>
          </w:p>
        </w:tc>
      </w:tr>
      <w:tr w:rsidR="0061612B" w:rsidRPr="0061612B" w14:paraId="785321D6"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6732677"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97645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Lane Stadium - Extended Detention Basin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CF157E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C58A1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24F5A0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37.2190N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93E08C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80.4169W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BE3774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1.06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063FFF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75F756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427E5F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9AEA7C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C68203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1A9A9E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4E8431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D635F7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0D609C61"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2846105F"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EEC94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Chicken Hill Underground Detention Basin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DAC8E8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FE55DF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Underground Stormwater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D527CA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37.2173N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086290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80.4183W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5DFE6A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3.35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99F6B1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7.15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3DCC2A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723497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FC6562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6E44D5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F78ED5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D35BC1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17D422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w:t>
            </w:r>
            <w:r w:rsidR="00D73270">
              <w:rPr>
                <w:rFonts w:ascii="Roboto" w:eastAsia="Times New Roman" w:hAnsi="Roboto" w:cs="Arial"/>
                <w:color w:val="222222"/>
                <w:sz w:val="18"/>
                <w:szCs w:val="18"/>
              </w:rPr>
              <w:t>20</w:t>
            </w:r>
            <w:r w:rsidRPr="0061612B">
              <w:rPr>
                <w:rFonts w:ascii="Roboto" w:eastAsia="Times New Roman" w:hAnsi="Roboto" w:cs="Arial"/>
                <w:color w:val="222222"/>
                <w:sz w:val="18"/>
                <w:szCs w:val="18"/>
              </w:rPr>
              <w:t>20</w:t>
            </w:r>
          </w:p>
        </w:tc>
      </w:tr>
      <w:tr w:rsidR="0061612B" w:rsidRPr="0061612B" w14:paraId="631BDF0F"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4E5BFB85"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CD05B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Vet Med - Retention Pond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960321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A6F6212" w14:textId="77777777" w:rsidR="0061612B" w:rsidRPr="0061612B" w:rsidRDefault="00306811"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Retention</w:t>
            </w:r>
            <w:r w:rsidR="0061612B" w:rsidRPr="0061612B">
              <w:rPr>
                <w:rFonts w:ascii="Roboto" w:eastAsia="Times New Roman" w:hAnsi="Roboto" w:cs="Arial"/>
                <w:color w:val="222222"/>
                <w:sz w:val="18"/>
                <w:szCs w:val="18"/>
              </w:rPr>
              <w:t xml:space="preserve"> Pond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E1216B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37.2164N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6FE63F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80.4259W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84CD8E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312.2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729491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119.5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5E6D6C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431.7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3CA195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B3BB77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CF9157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AB823A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53DBAA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C2F715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15907BD2"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F493517"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8689B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Vet Med - Detention Pond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5F4EC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D5E4C2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Detention Pond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59CA43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37.2158N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555FF8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80.4309W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395E9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457.5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6EEEB0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148.3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6BB1E0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605.8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37C762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8CE383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A4FAC1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D88B4F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093F2D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6D85DB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3E2D5B77"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2EAD332"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5B50FE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Smithfield Lot Bioretention Pretreatment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E313DC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21CFCF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 Pretreatment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D20CC8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37.2229N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E52E6D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80.4295W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D6F1F8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1A1C5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3BE37A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36AF4A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937F6A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2FED5B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5598DE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7A6524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2B03D5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15362A57"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D1AB48E"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48D91A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Smithfield Lot 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619035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8A1F45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828E38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37.2230N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3AED95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80.4296W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5D3AF5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4FAC8A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3F0173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CB7787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5944A4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4F1C38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9E808E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5AAA2D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E35136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375B8444"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A030FDD"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2847D5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Smithfield Lot Extended Detention1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FC8FCD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C99CC6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344748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37.2233N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436127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80.4295W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97023E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0.09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E1DFAE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F2F73A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7440D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8E8E91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425DB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F12DB5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75CE7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F7E324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26536210"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4CEE0091"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19888A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Smithfield Lot Extended Detention2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3C0320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F4D41C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1E1C22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37.2238N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CE1BE5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80.4292W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4ED7B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AB71B8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DA7771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C90628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21BA1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EC58A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8129C5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D05B2E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EADA30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3DDE8A03"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7E5CD96"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0CE22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Duck Pond Overflow Lot - 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74D239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55B833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2C5BEA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37.2230N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72F04A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80.4307W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1D320C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B9CB05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1.83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52672E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2.26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F127AE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300F2B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6C1C5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C870DF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430968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70B76E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6BB19A27"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1D61711B"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E3CCE6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Oak Lane (SPH) - Extended Detention Basin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DC65A9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D8D6C2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57A06B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37.2248N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56003A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80.4381W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F7801F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6.89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9F04FB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4.31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32E605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531D88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44D338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0BE6C2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447F12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FB4EF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21145D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41D215F7"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1773C1D5"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lastRenderedPageBreak/>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EDFD5E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Alumni Pond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1EE53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84CACC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Enhanced 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08D058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37.2282N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D196DC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80.4281W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395101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15.8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896D6A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DB5F3D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43.78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858BF9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FBB1C7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8409B0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8887F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DD473C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69A45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2488E123"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3A16A7D"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27F1B5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Grove Lane 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49DCC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A8CE1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BF7EB0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37.2230N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0FF4F3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80.4278W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D8FDB1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33.5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2D595F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28.2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E7FC6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61.7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CCBC28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FF3B41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3502BB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5AA247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B467F7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A93D61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17E0258D"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231B8B5"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887CC0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Life Sciences - Green Roof Extension 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CABCF7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42B94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Green Roof</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8CBE49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37.2211N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10C52A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80.4245W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0CB077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7EA284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D1954D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FD966E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24E2DE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4392F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768FED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056F7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59247F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1ECCA407"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0D0D6300"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17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59BA32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Life Sciences - Green Roof Extension 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ECE28A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5FAEF6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Green Roof</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6BE2C1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37.2208N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8AF202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80.4246W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170C31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DFA3F0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4509CF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3A1F2F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6F2BBB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918D22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842ADC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11B16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ED00E9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2EE15A06"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2BBD6CF9"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D0A4A6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Payne Detention Basin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ED5F36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0E71B3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Underground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D0C0FA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37.2253N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2C1717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80.4212W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22B402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0498C5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09A7DF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1E0383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1D95FA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36B8E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D600A6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87AE5E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DD27BB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w:t>
            </w:r>
            <w:r w:rsidR="00D73270">
              <w:rPr>
                <w:rFonts w:ascii="Roboto" w:eastAsia="Times New Roman" w:hAnsi="Roboto" w:cs="Arial"/>
                <w:color w:val="222222"/>
                <w:sz w:val="18"/>
                <w:szCs w:val="18"/>
              </w:rPr>
              <w:t>20</w:t>
            </w:r>
            <w:r w:rsidRPr="0061612B">
              <w:rPr>
                <w:rFonts w:ascii="Roboto" w:eastAsia="Times New Roman" w:hAnsi="Roboto" w:cs="Arial"/>
                <w:color w:val="222222"/>
                <w:sz w:val="18"/>
                <w:szCs w:val="18"/>
              </w:rPr>
              <w:t>20</w:t>
            </w:r>
          </w:p>
        </w:tc>
      </w:tr>
      <w:tr w:rsidR="0061612B" w:rsidRPr="0061612B" w14:paraId="34EC1CD9"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16476EA6"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19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D6CA14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Henderson Hall Bioretention Filter</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B7526B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85B449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0628C2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37.2306N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FA86CD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80.4161W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B6473C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2.32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7BAAD4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F964CB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3.58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40AE79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163928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3F8220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13D2A3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28AA15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B5C09A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491D7491"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11B89FF"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20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889DB5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New Hall West 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BAFB0E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E227F2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C7426C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37.2221N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F014C3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80.4228W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FD6516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BFD60F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27EA6D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FD2A91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FAED43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110269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3A6065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34DFF0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23CFF5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24AAC8F1"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0A0DBA18"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21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BA8CEE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New Hall West 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616903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AA78A7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876B93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37.2224N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DAC343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80.4222W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25D106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74A3B9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5DE094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216730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248DBF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02A900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BE54B5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687414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DE065B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6D6655AD"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46EB8683"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22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4943BE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 xml:space="preserve">Horse </w:t>
            </w:r>
            <w:r w:rsidR="00D73270" w:rsidRPr="0061612B">
              <w:rPr>
                <w:rFonts w:ascii="Roboto" w:eastAsia="Times New Roman" w:hAnsi="Roboto" w:cs="Arial"/>
                <w:color w:val="222222"/>
                <w:sz w:val="18"/>
                <w:szCs w:val="18"/>
              </w:rPr>
              <w:t>Exhibit</w:t>
            </w:r>
            <w:r w:rsidRPr="0061612B">
              <w:rPr>
                <w:rFonts w:ascii="Roboto" w:eastAsia="Times New Roman" w:hAnsi="Roboto" w:cs="Arial"/>
                <w:color w:val="222222"/>
                <w:sz w:val="18"/>
                <w:szCs w:val="18"/>
              </w:rPr>
              <w:t xml:space="preserve"> - Livestock Arena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5CC32B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5C1753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9BB5CD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37.2203N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3E52FA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80.4405W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A61A5B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4.93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F1FDA2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0.87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4005D7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D0D5AA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06/2005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45C28D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E96937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1A44F9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78F1EE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8A0D70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787708BE"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09F1ACC9"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77E53E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VTES - 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465267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782B9B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D1B8AA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37.2113N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4A40FF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80.4128W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504B5D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28.32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0C0EDE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8.58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474310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36.9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889BF8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06/2005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785336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C11A0F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B59774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240C9B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A862CF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6/24/2021</w:t>
            </w:r>
          </w:p>
        </w:tc>
      </w:tr>
      <w:tr w:rsidR="0061612B" w:rsidRPr="0061612B" w14:paraId="0FAE6474"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09975025"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24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CEA5D4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Library Storage - 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60A463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3346D6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D55851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37.2128N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4E0D06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80.4113W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FA7C69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10.97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27ACAD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2.73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BC4DCF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13.7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A5EE74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06/2005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5DB2A9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3FDCB9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A78D09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7E76EE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495536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71BFBD87"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3050602D"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686745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ICTAS II- 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F2B01B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FED422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C0F1A3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37.2218N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A6CD62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80.4261W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C60052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0.05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AB2C6D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782205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6203A7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D70E24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EA62E0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8400FF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CB15FA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BAE88B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68E7113C"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63D6D75B"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28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410ACE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HABBI 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EC5000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Proposed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69E6FD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7359BD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37.2201N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EA96AC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80.4274W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472AAB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E0CE8F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051BFB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1.39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B35B37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7/2015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632B52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25D23C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A31D45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4AB178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2B22FF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28BE4318"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038D2A54"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29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99D91D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SWCP 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CF096D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4D840C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739D76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37.2213N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10869D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80.4306W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AD179E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13F7FF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1.31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C1D309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4.56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6DE3FD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11/2013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742ED6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D9B206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337C76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DEA3B3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DEDD98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399FBDB3"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2620B4BB"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30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FC2289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IDRF Retention Pond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69B638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246CB0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Retention Basin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0E784D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37.2169N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CE0EA7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80.4295W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B901C2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6.61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294786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8.17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4DBF3C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14.78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52372B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05/2012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BF44EB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67B93F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DE88FB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DDE850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CA10DE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18971A27"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403D40E3"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34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8EF1B8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Lower Chicken Hill WQU</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8000CC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4F7A02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Underground WQU</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AC82B9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37.2171N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C3E4DB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80.4184W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D389FD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05857F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7.15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833714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10.5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88E776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C87A1D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A59169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6C3818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54C20F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49A255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w:t>
            </w:r>
            <w:r w:rsidR="00D73270">
              <w:rPr>
                <w:rFonts w:ascii="Roboto" w:eastAsia="Times New Roman" w:hAnsi="Roboto" w:cs="Arial"/>
                <w:color w:val="222222"/>
                <w:sz w:val="18"/>
                <w:szCs w:val="18"/>
              </w:rPr>
              <w:t>20</w:t>
            </w:r>
            <w:r w:rsidRPr="0061612B">
              <w:rPr>
                <w:rFonts w:ascii="Roboto" w:eastAsia="Times New Roman" w:hAnsi="Roboto" w:cs="Arial"/>
                <w:color w:val="222222"/>
                <w:sz w:val="18"/>
                <w:szCs w:val="18"/>
              </w:rPr>
              <w:t>20</w:t>
            </w:r>
          </w:p>
        </w:tc>
      </w:tr>
      <w:tr w:rsidR="0061612B" w:rsidRPr="0061612B" w14:paraId="3AED770C"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77D30FB3"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70E357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New Hall West 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725342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94E78A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276CF2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37.2225N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2F6892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80.4224W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6F9540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61A32E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61F293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47C513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0453E1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B6CDE2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A92CB5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C90A92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4B5BBA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501B7A9E"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42FCDEBA"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36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9F9577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New Hall West 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D9D5E8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94022E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C87EB3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37.2220N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558252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80.4227W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1971B0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CF4695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779A58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0D079E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8E0389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CE7541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190E2F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E60394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C825C4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0B74BEFD"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493BE347"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lastRenderedPageBreak/>
              <w:t>37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98AF98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McComas 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392941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9491CF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4E8EFF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37.2197N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749E3F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80.4230W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8BA63E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197561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5CF24B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6BFA72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17CEE2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0CA3CD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98C789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CFA2D9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4B2D3D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4B0E90CE"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18CF9D18"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38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FCA697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Football Locker Room WQU</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33E2DC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36F739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Underground WQU</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5B1BC6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37.2226N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E95616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80.4178W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3C6B02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8603B5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ED1E99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5FA8C3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7E2BFD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0E6D0C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1E55B0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6E226D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CF8ACE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12/2020</w:t>
            </w:r>
          </w:p>
        </w:tc>
      </w:tr>
      <w:tr w:rsidR="0061612B" w:rsidRPr="0061612B" w14:paraId="0907DD46"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08D61C16"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39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900250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ICTAS II - Rain Garden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599376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1EEB37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D68E38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37.2221N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BECB9E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80.4258W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3A5D92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C8839A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119AED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156284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1541D6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2F8208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404B26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33D380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E9BC60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19A9502F"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0DC06FCB"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41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A8D7C6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MMF Bioretention Filter</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0EAB4C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72691C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DB29A4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37.2148N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7D5E86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80.4172W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4421B0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71494D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1.37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B9E00A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11.62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78AC6C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09/2011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1F8932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832880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59A33B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7BFAB6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F1F952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0FA60FD3"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0F75E734"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42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9337E5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West End Bioretention Filter</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782E89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4227F1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A71733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37.2236N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D5DB5C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80.4221W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F12B6E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BFFBD9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D1A405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3236A0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0A7644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0BE306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B531BD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E5F9A5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4B1AF7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357B2760"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70B9DB14"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43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5168EC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West End Filterra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D6FE2D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85D888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74B6EC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37.2239N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3E6542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80.4221W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63790B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0.06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CB8BFC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6A2580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D183F3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63D002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D3CEC8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54BE97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C493B7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07A78D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6A049209"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50A26218"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44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09A12D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Roller Hockey Rink WQU</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1D210C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2D9BAF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Stormceptor Underground WQU</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5E68EE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37.2231N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905FF8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80.4172W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6299BD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54B615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4.2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7E30EB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CB86BD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A0D8CD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4E0F25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4BEC6F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5E3716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1836D4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w:t>
            </w:r>
            <w:r w:rsidR="00D73270">
              <w:rPr>
                <w:rFonts w:ascii="Roboto" w:eastAsia="Times New Roman" w:hAnsi="Roboto" w:cs="Arial"/>
                <w:color w:val="222222"/>
                <w:sz w:val="18"/>
                <w:szCs w:val="18"/>
              </w:rPr>
              <w:t>20</w:t>
            </w:r>
            <w:r w:rsidRPr="0061612B">
              <w:rPr>
                <w:rFonts w:ascii="Roboto" w:eastAsia="Times New Roman" w:hAnsi="Roboto" w:cs="Arial"/>
                <w:color w:val="222222"/>
                <w:sz w:val="18"/>
                <w:szCs w:val="18"/>
              </w:rPr>
              <w:t>20</w:t>
            </w:r>
          </w:p>
        </w:tc>
      </w:tr>
      <w:tr w:rsidR="0061612B" w:rsidRPr="0061612B" w14:paraId="08374AA7"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4C636186"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45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BA12DF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Visitor's Center - Bioretention Filter 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16E3AB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CCF8FB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1C853E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37.2306N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D471C7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80.4351W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C1B8B0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7B21D5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71C14E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1.37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B5BBA2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900BC1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C3C7CF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79416C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73ACFD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6438AF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61092C44"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4C379420"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46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B3A76F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Visitor's Center - Bioretention Filter 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CF2349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2D9AAA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373A76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37.2310N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6EAB84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80.4345W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5AC075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3A220A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DCC236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B76F3B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D71AB4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CC3670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F545AE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22FFDD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62A54E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4893E27F"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37F40592"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47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78675D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Visitor's Center - Bioretention Filter 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C63EE6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0BEE1A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5E4A37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37.2301N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F5F91C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80.4348W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06843B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AFA241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94735B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BE4592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23D762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AE989C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C56B30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51F5F4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F96D5C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6D2E8F81"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6C650C9C"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48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BA19AC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Visitor's Center - Bioretention Filter 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1BBC9E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C3D049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BE53F9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37.2301N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4C5599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80.4332W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20A2E7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1.53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BA4C7A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B8BE4E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1.53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0DA25B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BE60AF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33E862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0ACA43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A25827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C0BD67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259A739A"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2E443BC7"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49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AB61B2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ASA - Underground Storage Tank 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73BB90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935F49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Underground Detention Center</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5F4534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37.2315N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92B237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80.4229W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6FC0B7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E514E9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1.15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03FE53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E4884C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F1BC45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74891A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6088F2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168C30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B0FBB8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12/2020</w:t>
            </w:r>
          </w:p>
        </w:tc>
      </w:tr>
      <w:tr w:rsidR="0061612B" w:rsidRPr="0061612B" w14:paraId="454B8EE6"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3151A61A"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50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45DEE0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ASA - Underground WQU 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281D11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94063C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Underground WQU</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640E17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37.2315N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216B56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80.4229W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C3AE19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9EDA3F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1.15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CB8357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1E7DDE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73A139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A0E1B6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A3E74A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90DAE3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CE055E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12/2020</w:t>
            </w:r>
          </w:p>
        </w:tc>
      </w:tr>
      <w:tr w:rsidR="0061612B" w:rsidRPr="0061612B" w14:paraId="5CA77A1D"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7EB5F8A0"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51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610019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ASA - Underground Storage Tank 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F1AEF0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750B73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Underground Detention Center</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E915A0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37.2312N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93775F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80.4231W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FB654A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0.06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0D9B00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0.86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A41F87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0.92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FE4FE5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EFE09A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2C602E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16ADFB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C1644D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D5C654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12/2020</w:t>
            </w:r>
          </w:p>
        </w:tc>
      </w:tr>
      <w:tr w:rsidR="0061612B" w:rsidRPr="0061612B" w14:paraId="2B070B70"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20049277"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52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A73903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ASA - Underground WQU 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E711FB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4D9B79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Underground WQU</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F652A7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37.2312N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71A244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80.4232W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0EF12A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0.06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EABA6D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0.86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A2BC6C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0.92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C7620E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ADA135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B25CCE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4316B0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6E44B4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F28CB2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12/2020</w:t>
            </w:r>
          </w:p>
        </w:tc>
      </w:tr>
      <w:tr w:rsidR="0061612B" w:rsidRPr="0061612B" w14:paraId="1EB4369C"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484E80DC"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53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6B2421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ASA - Biofilter</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F9EB28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63442D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WQU - Contech Urbangreen Biofilter</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DF4B20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37.2311N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F5EAFC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80.4237W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E8A3B1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809940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27FE27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F201C5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DEB198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F3F428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8E84A3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2745F5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57AAFB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12/2020</w:t>
            </w:r>
          </w:p>
        </w:tc>
      </w:tr>
      <w:tr w:rsidR="0061612B" w:rsidRPr="0061612B" w14:paraId="7C2E936D"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029FAF74"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lastRenderedPageBreak/>
              <w:t>54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31AB22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SPE Filterra Unit 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23096A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D10360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1F638D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37.2261N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DEE3DD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80.4371W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7C7E08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9FDE0C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BA5198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0.53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7D1CEE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08/2013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6FA37F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8431C9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1AB7B8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AADF0B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DF9333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1ED1A6C2"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21DAC39F"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55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08F6A8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SPE Filterra Unit 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8F6869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49769D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FC41C1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37.2254N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177A1E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80.4367W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58A460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4AD35B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0.52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3F365A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B8EC6C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08/2013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F6B97D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DAD79C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326DE7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530E37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F93A94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5/26/2021</w:t>
            </w:r>
          </w:p>
        </w:tc>
      </w:tr>
      <w:tr w:rsidR="0061612B" w:rsidRPr="0061612B" w14:paraId="49DECFD4"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6BF71DD7"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56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240B83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SPE Underground Detention Piping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7E8F52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F1259E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Underground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E0EBC6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37.2252N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65DDA4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80.4353W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98B895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0.51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920CD9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A7CAF0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0.86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C53021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08/2013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784443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83A92C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A1CD19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EA1D27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114110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w:t>
            </w:r>
            <w:r w:rsidR="00D73270">
              <w:rPr>
                <w:rFonts w:ascii="Roboto" w:eastAsia="Times New Roman" w:hAnsi="Roboto" w:cs="Arial"/>
                <w:color w:val="222222"/>
                <w:sz w:val="18"/>
                <w:szCs w:val="18"/>
              </w:rPr>
              <w:t>20</w:t>
            </w:r>
            <w:r w:rsidRPr="0061612B">
              <w:rPr>
                <w:rFonts w:ascii="Roboto" w:eastAsia="Times New Roman" w:hAnsi="Roboto" w:cs="Arial"/>
                <w:color w:val="222222"/>
                <w:sz w:val="18"/>
                <w:szCs w:val="18"/>
              </w:rPr>
              <w:t>20</w:t>
            </w:r>
          </w:p>
        </w:tc>
      </w:tr>
      <w:tr w:rsidR="0061612B" w:rsidRPr="0061612B" w14:paraId="0F4C49A4"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03D7C306"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57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76169D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VMIA - Detention Swale</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F261A7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3D264B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Detention Swale</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96F2C6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37.2175N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908514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80.4266W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F22D80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0.09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6C73A9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41FCB3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2C2AE7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1AC677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E09542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6EF6BC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A05E5D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F4F466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4166E36A"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7CB1CDD9"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58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C3303A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VMIA - 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C20076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3C86C7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AF68CC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37.2180N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F830C2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80.4266W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175081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1C2F89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FC7D48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03236A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11/2012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167BA8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36B8B5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FCC2D5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6F5368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83AC36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0D92CF23"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232F3EAA"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683BB7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Dairy Barn 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6BC083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69512F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005121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37.2005N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D93514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80.5775W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7A1B34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166DA1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8.49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1C9B2D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34.91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1DFDAE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7/2016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3DE60B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531CD5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29F293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EFC2B8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B1F5F2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57B4A7F1"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54213560"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9097E8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CFTA Water Quality Unit 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C4845B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BA7E95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 Stormceptor Underground WQU</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3B01A6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37.2310N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5F1D32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80.4173W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93E9B6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1DC40D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4.43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9AF649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7.33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8B21C4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3F4284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8B962F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B16624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4C5927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A8FBF8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12/1/20</w:t>
            </w:r>
          </w:p>
        </w:tc>
      </w:tr>
      <w:tr w:rsidR="0061612B" w:rsidRPr="0061612B" w14:paraId="5CEFFC0E"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489B9DF8"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61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5080FA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CFTA Water Quality Unit 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14C79D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DEB0B9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Stormceptor Underground WQU</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D287BA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37.2316 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51C2FF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80.4169W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56944C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1.94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280D16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1.82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2EF067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3.76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6D88C4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C895ED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D087E6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9E5170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4B0F54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3BDA1A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12/1/20</w:t>
            </w:r>
          </w:p>
        </w:tc>
      </w:tr>
      <w:tr w:rsidR="0061612B" w:rsidRPr="0061612B" w14:paraId="14D3C320"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7DA5843E"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62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1CF329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CFTA Underground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4D48C4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915FC7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Underground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B846E4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37.2317N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28760F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80.4170W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EA01FB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1.94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FEDF24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1.82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6750B4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3.76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33E691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C51E64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CFC0CA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C7F55B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C08138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CE2689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12/2020</w:t>
            </w:r>
          </w:p>
        </w:tc>
      </w:tr>
      <w:tr w:rsidR="0061612B" w:rsidRPr="0061612B" w14:paraId="26467EC6"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1AF15AC0"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64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8332D1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Oil/Water Separator at Perry Street Parking Garage</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E55FE8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411A6A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Underground WQU</w:t>
            </w:r>
            <w:r w:rsidRPr="0061612B">
              <w:rPr>
                <w:rFonts w:ascii="Roboto" w:eastAsia="Times New Roman" w:hAnsi="Roboto" w:cs="Arial"/>
                <w:color w:val="222222"/>
                <w:sz w:val="18"/>
                <w:szCs w:val="18"/>
              </w:rPr>
              <w:br/>
              <w:t>Hydrodynamic Separator</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43438C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37.2310N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273F74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80.4257W</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5E21A5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E1A24C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C01823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0EE54E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05/2011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23CB7D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E650E8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5EBABC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D29135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BD7864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12/2020</w:t>
            </w:r>
          </w:p>
        </w:tc>
      </w:tr>
      <w:tr w:rsidR="0061612B" w:rsidRPr="0061612B" w14:paraId="22F93808"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97A41E0"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65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23E274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VT Airport Extended Detention Basin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576E22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CE036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666349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37.2055N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9FCE72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80.4114W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3C18D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5.69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A918B8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2.44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CA2A65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8.13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6D336F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06/2005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F0446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7DC0E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65DECF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Privately-owned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59203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235BF5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5/20/21</w:t>
            </w:r>
          </w:p>
        </w:tc>
      </w:tr>
      <w:tr w:rsidR="0061612B" w:rsidRPr="0061612B" w14:paraId="582D5810"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4DE747D3"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66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BB36F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Upper Quad Bioretention 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539000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6C37D1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4A1AB5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37.2304N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375BA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80.4190W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BC5271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578462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28795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5C3245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02/2018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A5515F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D39473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6E5E6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A276EB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5CEC37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1D411ED0"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E98419E"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67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21A222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Upper Quad Bioretention 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9C8D7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3EB74D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Bioretention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EDD31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37.2302N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0C8E12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80.4193W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572FC2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740FDC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353797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46734A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02/2018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5BB88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7C2AC9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2641AC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5655E0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CD407E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475054A7"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647D406"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68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C9DC87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Upper Quad Underground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1F5DD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A608D6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Underground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51E539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37.2306N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77A465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80.4194W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8E83F3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0CDAD6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D82C18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483CB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02/2018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4D903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NE61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CA3860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85A470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A6310F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58E835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12/1/20</w:t>
            </w:r>
          </w:p>
        </w:tc>
      </w:tr>
      <w:tr w:rsidR="0061612B" w:rsidRPr="0061612B" w14:paraId="6D651419"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FCC542C"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CC5FD1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Drillfield Road Improvements</w:t>
            </w:r>
            <w:r w:rsidRPr="0061612B">
              <w:rPr>
                <w:rFonts w:ascii="Roboto" w:eastAsia="Times New Roman" w:hAnsi="Roboto" w:cs="Arial"/>
                <w:color w:val="222222"/>
                <w:sz w:val="18"/>
                <w:szCs w:val="18"/>
              </w:rPr>
              <w:br/>
              <w:t>Filterra Unit 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8B44C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3DA75E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EEB446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37.2294N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AB7FC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80.4213W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850D74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0.06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05F48D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79FA4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82788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4/2016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4561ED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6E920F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8A2E3C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08EB4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D38215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30553FA4"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9C0F426"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lastRenderedPageBreak/>
              <w:t>72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A63336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Drillfield Road Improvements Fi</w:t>
            </w:r>
            <w:r w:rsidR="00D73270">
              <w:rPr>
                <w:rFonts w:ascii="Roboto" w:eastAsia="Times New Roman" w:hAnsi="Roboto" w:cs="Arial"/>
                <w:color w:val="222222"/>
                <w:sz w:val="18"/>
                <w:szCs w:val="18"/>
              </w:rPr>
              <w:t>lterra</w:t>
            </w:r>
            <w:r w:rsidRPr="0061612B">
              <w:rPr>
                <w:rFonts w:ascii="Roboto" w:eastAsia="Times New Roman" w:hAnsi="Roboto" w:cs="Arial"/>
                <w:color w:val="222222"/>
                <w:sz w:val="18"/>
                <w:szCs w:val="18"/>
              </w:rPr>
              <w:t xml:space="preserve"> Unit 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AB7582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BD74F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D3CBBF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37.2279N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E03A7D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80.4198W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D4B4E1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CFF471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856C71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0.41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420D51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4/2016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A9B800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8AD6D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B60071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DFBC37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E8646C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6799E4A9"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1775536"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73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A0CE24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IATF</w:t>
            </w:r>
            <w:r w:rsidRPr="0061612B">
              <w:rPr>
                <w:rFonts w:ascii="Roboto" w:eastAsia="Times New Roman" w:hAnsi="Roboto" w:cs="Arial"/>
                <w:color w:val="222222"/>
                <w:sz w:val="18"/>
                <w:szCs w:val="18"/>
              </w:rPr>
              <w:br/>
              <w:t>Filterra Unit 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5128E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39A72A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72DDAA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37.2212N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52AB61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80.4173W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297DC9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F6064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75B12C7"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BEC3F6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9/2015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149F7F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DBB720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B11B36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1C803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D6F72F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777C061C"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15E62880"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74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AC68B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IATF</w:t>
            </w:r>
            <w:r w:rsidRPr="0061612B">
              <w:rPr>
                <w:rFonts w:ascii="Roboto" w:eastAsia="Times New Roman" w:hAnsi="Roboto" w:cs="Arial"/>
                <w:color w:val="222222"/>
                <w:sz w:val="18"/>
                <w:szCs w:val="18"/>
              </w:rPr>
              <w:br/>
              <w:t>Filterra Unit 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6398FB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94A4C0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2534A0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37.2212N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04C1C8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80.4172W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2EF380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E45D60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831018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B1414A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9/2015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69DDA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469417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502089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A105AD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07945E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09D937F2"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C0353C9"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75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B22A5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IATF</w:t>
            </w:r>
            <w:r w:rsidRPr="0061612B">
              <w:rPr>
                <w:rFonts w:ascii="Roboto" w:eastAsia="Times New Roman" w:hAnsi="Roboto" w:cs="Arial"/>
                <w:color w:val="222222"/>
                <w:sz w:val="18"/>
                <w:szCs w:val="18"/>
              </w:rPr>
              <w:br/>
              <w:t>Filterra Unit 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C0F7A9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8DDC52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EE2012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37.2181N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F53ED2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80.4167W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1BE71F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2263D4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008FFD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44BC66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9/2015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A073B7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280A96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CEFD39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7946B3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3E3163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512F60A2"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D43F635"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76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349516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IATF</w:t>
            </w:r>
            <w:r w:rsidRPr="0061612B">
              <w:rPr>
                <w:rFonts w:ascii="Roboto" w:eastAsia="Times New Roman" w:hAnsi="Roboto" w:cs="Arial"/>
                <w:color w:val="222222"/>
                <w:sz w:val="18"/>
                <w:szCs w:val="18"/>
              </w:rPr>
              <w:br/>
              <w:t>Filterra Unit 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EC4C9E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E81F1C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A24C00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37.2219N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EE8700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80.4169W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61E134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AD5A1A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0A7FD0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7A2E29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9/2015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EDA932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4C9ED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0760C7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BCA4A0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A873CA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460C538C"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219B1200"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77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50E5A1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IATF</w:t>
            </w:r>
            <w:r w:rsidRPr="0061612B">
              <w:rPr>
                <w:rFonts w:ascii="Roboto" w:eastAsia="Times New Roman" w:hAnsi="Roboto" w:cs="Arial"/>
                <w:color w:val="222222"/>
                <w:sz w:val="18"/>
                <w:szCs w:val="18"/>
              </w:rPr>
              <w:br/>
              <w:t>Filterra Unit 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A3519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E7DE5E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EE96C7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37.2221N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F1F46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80.4171W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C3A0D0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A1297D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56F155"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07543D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9/2015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DB9440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773E37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3E920A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197A56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1B1335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6/1/2020</w:t>
            </w:r>
          </w:p>
        </w:tc>
      </w:tr>
      <w:tr w:rsidR="0061612B" w:rsidRPr="0061612B" w14:paraId="1462CCCC"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1EDF6C0"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1201C3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IATF</w:t>
            </w:r>
            <w:r w:rsidRPr="0061612B">
              <w:rPr>
                <w:rFonts w:ascii="Roboto" w:eastAsia="Times New Roman" w:hAnsi="Roboto" w:cs="Arial"/>
                <w:color w:val="222222"/>
                <w:sz w:val="18"/>
                <w:szCs w:val="18"/>
              </w:rPr>
              <w:br/>
              <w:t>Filterra Unit 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7E806A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B5350B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64C55F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37.2223N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989FA1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80.4173W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D4CCBCE"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336A2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D7D90C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528C889"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9/2015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8A2153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D15034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2C616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3A1DB1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35E515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4F46673F"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2D577A50"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79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FC1E7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IATF</w:t>
            </w:r>
            <w:r w:rsidRPr="0061612B">
              <w:rPr>
                <w:rFonts w:ascii="Roboto" w:eastAsia="Times New Roman" w:hAnsi="Roboto" w:cs="Arial"/>
                <w:color w:val="222222"/>
                <w:sz w:val="18"/>
                <w:szCs w:val="18"/>
              </w:rPr>
              <w:br/>
              <w:t>Filterra Unit 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2A699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420B67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Filterra Unit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603F3ED"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37.2224N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0B1B3F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80.4175W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5322D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C6D6156"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B3BED32"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5075F8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09/2015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E9432A"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DC2A32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EF9396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A1AF29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6DA499A"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6/9/2021</w:t>
            </w:r>
          </w:p>
        </w:tc>
      </w:tr>
      <w:tr w:rsidR="0061612B" w:rsidRPr="0061612B" w14:paraId="590FAE2B"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AF3AE9B"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17E5E87"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IATF</w:t>
            </w:r>
            <w:r w:rsidRPr="0061612B">
              <w:rPr>
                <w:rFonts w:ascii="Roboto" w:eastAsia="Times New Roman" w:hAnsi="Roboto" w:cs="Arial"/>
                <w:color w:val="222222"/>
                <w:sz w:val="18"/>
                <w:szCs w:val="18"/>
              </w:rPr>
              <w:br/>
              <w:t>Underground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7FD424C"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9E554F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MTD</w:t>
            </w:r>
            <w:r w:rsidRPr="0061612B">
              <w:rPr>
                <w:rFonts w:ascii="Roboto" w:eastAsia="Times New Roman" w:hAnsi="Roboto" w:cs="Arial"/>
                <w:color w:val="222222"/>
                <w:sz w:val="18"/>
                <w:szCs w:val="18"/>
              </w:rPr>
              <w:br/>
              <w:t>Underground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DF9959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37.2213N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AEBD5F5"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80.4174W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47C02A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47DA03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2796EEB"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7A12C00"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09/2015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D21D4F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5F2EC5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36136F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3879E5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4D34BCD"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12/15/20</w:t>
            </w:r>
          </w:p>
        </w:tc>
      </w:tr>
      <w:tr w:rsidR="0061612B" w:rsidRPr="0061612B" w14:paraId="6069679F"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49999863"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82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477F5F8"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MARCHING VIRGINIANS</w:t>
            </w:r>
            <w:r w:rsidRPr="0061612B">
              <w:rPr>
                <w:rFonts w:ascii="Roboto" w:eastAsia="Times New Roman" w:hAnsi="Roboto" w:cs="Arial"/>
                <w:color w:val="222222"/>
                <w:sz w:val="18"/>
                <w:szCs w:val="18"/>
              </w:rPr>
              <w:b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923E31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0CAD0F3"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Extended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FBEE8F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37.1257N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FB709E"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80.2459W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E1C3C0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12.79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C37E88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2.72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7E16DE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15.51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E42C48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2799DE6"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EAB3EE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A98B5D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F84496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0FFCD08"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61612B" w:rsidRPr="0061612B" w14:paraId="177AB7B6" w14:textId="77777777" w:rsidTr="00BC7232">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FFFFFF"/>
            <w:tcMar>
              <w:top w:w="30" w:type="dxa"/>
              <w:left w:w="45" w:type="dxa"/>
              <w:bottom w:w="30" w:type="dxa"/>
              <w:right w:w="45" w:type="dxa"/>
            </w:tcMar>
            <w:hideMark/>
          </w:tcPr>
          <w:p w14:paraId="46B9360C" w14:textId="77777777" w:rsidR="0061612B" w:rsidRPr="0061612B" w:rsidRDefault="0061612B" w:rsidP="0061612B">
            <w:pPr>
              <w:jc w:val="right"/>
              <w:rPr>
                <w:rFonts w:ascii="Roboto" w:eastAsia="Times New Roman" w:hAnsi="Roboto" w:cs="Arial"/>
                <w:b/>
                <w:bCs/>
                <w:color w:val="222222"/>
                <w:sz w:val="18"/>
                <w:szCs w:val="18"/>
              </w:rPr>
            </w:pPr>
            <w:r w:rsidRPr="0061612B">
              <w:rPr>
                <w:rFonts w:ascii="Roboto" w:eastAsia="Times New Roman" w:hAnsi="Roboto" w:cs="Arial"/>
                <w:b/>
                <w:bCs/>
                <w:color w:val="222222"/>
                <w:sz w:val="18"/>
                <w:szCs w:val="18"/>
              </w:rPr>
              <w:t>83</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4A5B4AC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MARCHING VIRGINIANS</w:t>
            </w:r>
            <w:r w:rsidRPr="0061612B">
              <w:rPr>
                <w:rFonts w:ascii="Roboto" w:eastAsia="Times New Roman" w:hAnsi="Roboto" w:cs="Arial"/>
                <w:color w:val="222222"/>
                <w:sz w:val="18"/>
                <w:szCs w:val="18"/>
              </w:rPr>
              <w:br/>
              <w:t>Extended Detention</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2B511ED2"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Existing</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6218264B"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Enhanced Extended Detention</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5381FA70"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37.1253N</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3C7189C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80.2451W</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6AC08BFC"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32.16</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77C72ED1"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6.23</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2F5BF3D3"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38.39</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75A5AEB4"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07/2016</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702C3369"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6ABD4571"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Stroubles Creek</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7A1DFB74"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Operator-owned</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6B44978F" w14:textId="77777777" w:rsidR="0061612B" w:rsidRPr="0061612B" w:rsidRDefault="0061612B" w:rsidP="0061612B">
            <w:pPr>
              <w:rPr>
                <w:rFonts w:ascii="Roboto" w:eastAsia="Times New Roman" w:hAnsi="Roboto" w:cs="Arial"/>
                <w:color w:val="222222"/>
                <w:sz w:val="18"/>
                <w:szCs w:val="18"/>
              </w:rPr>
            </w:pPr>
            <w:r w:rsidRPr="0061612B">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hideMark/>
          </w:tcPr>
          <w:p w14:paraId="4177440F" w14:textId="77777777" w:rsidR="0061612B" w:rsidRPr="0061612B" w:rsidRDefault="0061612B" w:rsidP="0061612B">
            <w:pPr>
              <w:jc w:val="right"/>
              <w:rPr>
                <w:rFonts w:ascii="Roboto" w:eastAsia="Times New Roman" w:hAnsi="Roboto" w:cs="Arial"/>
                <w:color w:val="222222"/>
                <w:sz w:val="18"/>
                <w:szCs w:val="18"/>
              </w:rPr>
            </w:pPr>
            <w:r w:rsidRPr="0061612B">
              <w:rPr>
                <w:rFonts w:ascii="Roboto" w:eastAsia="Times New Roman" w:hAnsi="Roboto" w:cs="Arial"/>
                <w:color w:val="222222"/>
                <w:sz w:val="18"/>
                <w:szCs w:val="18"/>
              </w:rPr>
              <w:t>5/20/2021</w:t>
            </w:r>
          </w:p>
        </w:tc>
      </w:tr>
      <w:tr w:rsidR="00BC7232" w:rsidRPr="0061612B" w14:paraId="4880F799" w14:textId="77777777" w:rsidTr="0061612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14:paraId="59E686CD" w14:textId="77777777" w:rsidR="00BC7232" w:rsidRPr="0061612B" w:rsidRDefault="00BC7232" w:rsidP="0061612B">
            <w:pPr>
              <w:jc w:val="right"/>
              <w:rPr>
                <w:rFonts w:ascii="Roboto" w:eastAsia="Times New Roman" w:hAnsi="Roboto" w:cs="Arial"/>
                <w:b/>
                <w:bCs/>
                <w:color w:val="222222"/>
                <w:sz w:val="18"/>
                <w:szCs w:val="18"/>
              </w:rPr>
            </w:pPr>
            <w:r>
              <w:rPr>
                <w:rFonts w:ascii="Roboto" w:eastAsia="Times New Roman" w:hAnsi="Roboto" w:cs="Arial"/>
                <w:b/>
                <w:bCs/>
                <w:color w:val="222222"/>
                <w:sz w:val="18"/>
                <w:szCs w:val="18"/>
              </w:rPr>
              <w:t>84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BCE3D76" w14:textId="77777777" w:rsidR="00BC7232" w:rsidRDefault="00BC7232" w:rsidP="0061612B">
            <w:pPr>
              <w:rPr>
                <w:rFonts w:ascii="Roboto" w:eastAsia="Times New Roman" w:hAnsi="Roboto" w:cs="Arial"/>
                <w:color w:val="222222"/>
                <w:sz w:val="18"/>
                <w:szCs w:val="18"/>
              </w:rPr>
            </w:pPr>
            <w:r>
              <w:rPr>
                <w:rFonts w:ascii="Roboto" w:eastAsia="Times New Roman" w:hAnsi="Roboto" w:cs="Arial"/>
                <w:color w:val="222222"/>
                <w:sz w:val="18"/>
                <w:szCs w:val="18"/>
              </w:rPr>
              <w:t>BETR</w:t>
            </w:r>
          </w:p>
          <w:p w14:paraId="3218D3A6" w14:textId="77777777" w:rsidR="00BC7232" w:rsidRPr="0061612B" w:rsidRDefault="00BC7232" w:rsidP="0061612B">
            <w:pPr>
              <w:rPr>
                <w:rFonts w:ascii="Roboto" w:eastAsia="Times New Roman" w:hAnsi="Roboto" w:cs="Arial"/>
                <w:color w:val="222222"/>
                <w:sz w:val="18"/>
                <w:szCs w:val="18"/>
              </w:rPr>
            </w:pPr>
            <w:r>
              <w:rPr>
                <w:rFonts w:ascii="Roboto" w:eastAsia="Times New Roman" w:hAnsi="Roboto" w:cs="Arial"/>
                <w:color w:val="222222"/>
                <w:sz w:val="18"/>
                <w:szCs w:val="18"/>
              </w:rPr>
              <w:t>Underground Detention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D7C63D6" w14:textId="77777777" w:rsidR="00BC7232" w:rsidRPr="0061612B" w:rsidRDefault="00BC7232" w:rsidP="0061612B">
            <w:pPr>
              <w:rPr>
                <w:rFonts w:ascii="Roboto" w:eastAsia="Times New Roman" w:hAnsi="Roboto" w:cs="Arial"/>
                <w:color w:val="222222"/>
                <w:sz w:val="18"/>
                <w:szCs w:val="18"/>
              </w:rPr>
            </w:pPr>
            <w:r>
              <w:rPr>
                <w:rFonts w:ascii="Roboto" w:eastAsia="Times New Roman" w:hAnsi="Roboto" w:cs="Arial"/>
                <w:color w:val="222222"/>
                <w:sz w:val="18"/>
                <w:szCs w:val="18"/>
              </w:rPr>
              <w:t xml:space="preserve">Existing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80F1576" w14:textId="77777777" w:rsidR="00BC7232" w:rsidRPr="0061612B" w:rsidRDefault="00BC7232" w:rsidP="0061612B">
            <w:pPr>
              <w:rPr>
                <w:rFonts w:ascii="Roboto" w:eastAsia="Times New Roman" w:hAnsi="Roboto" w:cs="Arial"/>
                <w:color w:val="222222"/>
                <w:sz w:val="18"/>
                <w:szCs w:val="18"/>
              </w:rPr>
            </w:pPr>
            <w:r>
              <w:rPr>
                <w:rFonts w:ascii="Roboto" w:eastAsia="Times New Roman" w:hAnsi="Roboto" w:cs="Arial"/>
                <w:color w:val="222222"/>
                <w:sz w:val="18"/>
                <w:szCs w:val="18"/>
              </w:rPr>
              <w:t xml:space="preserve">Underground Detention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5B70823" w14:textId="77777777" w:rsidR="00BC7232" w:rsidRPr="0061612B" w:rsidRDefault="00BC7232" w:rsidP="0061612B">
            <w:pPr>
              <w:rPr>
                <w:rFonts w:ascii="Roboto" w:eastAsia="Times New Roman" w:hAnsi="Roboto" w:cs="Arial"/>
                <w:color w:val="222222"/>
                <w:sz w:val="18"/>
                <w:szCs w:val="18"/>
              </w:rPr>
            </w:pPr>
            <w:r>
              <w:rPr>
                <w:rFonts w:ascii="Roboto" w:eastAsia="Times New Roman" w:hAnsi="Roboto" w:cs="Arial"/>
                <w:color w:val="222222"/>
                <w:sz w:val="18"/>
                <w:szCs w:val="18"/>
              </w:rPr>
              <w:t>37.2184N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9C0105D" w14:textId="77777777" w:rsidR="00BC7232" w:rsidRPr="0061612B" w:rsidRDefault="00BC7232" w:rsidP="0061612B">
            <w:pPr>
              <w:rPr>
                <w:rFonts w:ascii="Roboto" w:eastAsia="Times New Roman" w:hAnsi="Roboto" w:cs="Arial"/>
                <w:color w:val="222222"/>
                <w:sz w:val="18"/>
                <w:szCs w:val="18"/>
              </w:rPr>
            </w:pPr>
            <w:r>
              <w:rPr>
                <w:rFonts w:ascii="Roboto" w:eastAsia="Times New Roman" w:hAnsi="Roboto" w:cs="Arial"/>
                <w:color w:val="222222"/>
                <w:sz w:val="18"/>
                <w:szCs w:val="18"/>
              </w:rPr>
              <w:t>80.4411W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8409DF9" w14:textId="77777777" w:rsidR="00BC7232" w:rsidRPr="0061612B" w:rsidRDefault="00BC7232" w:rsidP="0061612B">
            <w:pPr>
              <w:jc w:val="right"/>
              <w:rPr>
                <w:rFonts w:ascii="Roboto" w:eastAsia="Times New Roman" w:hAnsi="Roboto" w:cs="Arial"/>
                <w:color w:val="222222"/>
                <w:sz w:val="18"/>
                <w:szCs w:val="18"/>
              </w:rPr>
            </w:pPr>
            <w:r>
              <w:rPr>
                <w:rFonts w:ascii="Roboto" w:eastAsia="Times New Roman" w:hAnsi="Roboto" w:cs="Arial"/>
                <w:color w:val="222222"/>
                <w:sz w:val="18"/>
                <w:szCs w:val="18"/>
              </w:rPr>
              <w:t>1.71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1F9194D" w14:textId="77777777" w:rsidR="00BC7232" w:rsidRPr="0061612B" w:rsidRDefault="00BC7232" w:rsidP="0061612B">
            <w:pPr>
              <w:jc w:val="right"/>
              <w:rPr>
                <w:rFonts w:ascii="Roboto" w:eastAsia="Times New Roman" w:hAnsi="Roboto" w:cs="Arial"/>
                <w:color w:val="222222"/>
                <w:sz w:val="18"/>
                <w:szCs w:val="18"/>
              </w:rPr>
            </w:pPr>
            <w:r>
              <w:rPr>
                <w:rFonts w:ascii="Roboto" w:eastAsia="Times New Roman" w:hAnsi="Roboto" w:cs="Arial"/>
                <w:color w:val="222222"/>
                <w:sz w:val="18"/>
                <w:szCs w:val="18"/>
              </w:rPr>
              <w:t>0.38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C4C4928" w14:textId="77777777" w:rsidR="00BC7232" w:rsidRPr="0061612B" w:rsidRDefault="00BC7232" w:rsidP="0061612B">
            <w:pPr>
              <w:jc w:val="right"/>
              <w:rPr>
                <w:rFonts w:ascii="Roboto" w:eastAsia="Times New Roman" w:hAnsi="Roboto" w:cs="Arial"/>
                <w:color w:val="222222"/>
                <w:sz w:val="18"/>
                <w:szCs w:val="18"/>
              </w:rPr>
            </w:pPr>
            <w:r>
              <w:rPr>
                <w:rFonts w:ascii="Roboto" w:eastAsia="Times New Roman" w:hAnsi="Roboto" w:cs="Arial"/>
                <w:color w:val="222222"/>
                <w:sz w:val="18"/>
                <w:szCs w:val="18"/>
              </w:rPr>
              <w:t>2.09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59F677D" w14:textId="77777777" w:rsidR="00BC7232" w:rsidRPr="0061612B" w:rsidRDefault="00BC7232" w:rsidP="0061612B">
            <w:pPr>
              <w:jc w:val="right"/>
              <w:rPr>
                <w:rFonts w:ascii="Roboto" w:eastAsia="Times New Roman" w:hAnsi="Roboto" w:cs="Arial"/>
                <w:color w:val="222222"/>
                <w:sz w:val="18"/>
                <w:szCs w:val="18"/>
              </w:rPr>
            </w:pPr>
            <w:r>
              <w:rPr>
                <w:rFonts w:ascii="Roboto" w:eastAsia="Times New Roman" w:hAnsi="Roboto" w:cs="Arial"/>
                <w:color w:val="222222"/>
                <w:sz w:val="18"/>
                <w:szCs w:val="18"/>
              </w:rPr>
              <w:t>01/2021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F51FCBA" w14:textId="77777777" w:rsidR="00BC7232" w:rsidRPr="0061612B" w:rsidRDefault="00BC7232" w:rsidP="0061612B">
            <w:pPr>
              <w:rPr>
                <w:rFonts w:ascii="Roboto" w:eastAsia="Times New Roman" w:hAnsi="Roboto" w:cs="Arial"/>
                <w:color w:val="222222"/>
                <w:sz w:val="18"/>
                <w:szCs w:val="18"/>
              </w:rPr>
            </w:pPr>
            <w:r>
              <w:rPr>
                <w:rFonts w:ascii="Roboto" w:eastAsia="Times New Roman" w:hAnsi="Roboto" w:cs="Arial"/>
                <w:color w:val="222222"/>
                <w:sz w:val="18"/>
                <w:szCs w:val="18"/>
              </w:rPr>
              <w:t>NE59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7594F00" w14:textId="77777777" w:rsidR="00BC7232" w:rsidRPr="0061612B" w:rsidRDefault="00BC7232" w:rsidP="0061612B">
            <w:pPr>
              <w:rPr>
                <w:rFonts w:ascii="Roboto" w:eastAsia="Times New Roman" w:hAnsi="Roboto" w:cs="Arial"/>
                <w:color w:val="222222"/>
                <w:sz w:val="18"/>
                <w:szCs w:val="18"/>
              </w:rPr>
            </w:pPr>
            <w:r>
              <w:rPr>
                <w:rFonts w:ascii="Roboto" w:eastAsia="Times New Roman" w:hAnsi="Roboto" w:cs="Arial"/>
                <w:color w:val="222222"/>
                <w:sz w:val="18"/>
                <w:szCs w:val="18"/>
              </w:rPr>
              <w:t xml:space="preserve">Stroubles Creek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8388E56" w14:textId="77777777" w:rsidR="00BC7232" w:rsidRPr="0061612B" w:rsidRDefault="00BC7232" w:rsidP="0061612B">
            <w:pPr>
              <w:rPr>
                <w:rFonts w:ascii="Roboto" w:eastAsia="Times New Roman" w:hAnsi="Roboto" w:cs="Arial"/>
                <w:color w:val="222222"/>
                <w:sz w:val="18"/>
                <w:szCs w:val="18"/>
              </w:rPr>
            </w:pPr>
            <w:r>
              <w:rPr>
                <w:rFonts w:ascii="Roboto" w:eastAsia="Times New Roman" w:hAnsi="Roboto" w:cs="Arial"/>
                <w:color w:val="222222"/>
                <w:sz w:val="18"/>
                <w:szCs w:val="18"/>
              </w:rPr>
              <w:t>Operator- owned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CB96331" w14:textId="77777777" w:rsidR="00BC7232" w:rsidRPr="0061612B" w:rsidRDefault="00BC7232" w:rsidP="0061612B">
            <w:pPr>
              <w:rPr>
                <w:rFonts w:ascii="Roboto" w:eastAsia="Times New Roman" w:hAnsi="Roboto" w:cs="Arial"/>
                <w:color w:val="222222"/>
                <w:sz w:val="18"/>
                <w:szCs w:val="18"/>
              </w:rPr>
            </w:pPr>
            <w:r>
              <w:rPr>
                <w:rFonts w:ascii="Roboto" w:eastAsia="Times New Roman" w:hAnsi="Roboto" w:cs="Arial"/>
                <w:color w:val="222222"/>
                <w:sz w:val="18"/>
                <w:szCs w:val="18"/>
              </w:rPr>
              <w: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F1F22A5" w14:textId="77777777" w:rsidR="00BC7232" w:rsidRPr="0061612B" w:rsidRDefault="00BC7232" w:rsidP="0061612B">
            <w:pPr>
              <w:jc w:val="right"/>
              <w:rPr>
                <w:rFonts w:ascii="Roboto" w:eastAsia="Times New Roman" w:hAnsi="Roboto" w:cs="Arial"/>
                <w:color w:val="222222"/>
                <w:sz w:val="18"/>
                <w:szCs w:val="18"/>
              </w:rPr>
            </w:pPr>
            <w:r>
              <w:rPr>
                <w:rFonts w:ascii="Roboto" w:eastAsia="Times New Roman" w:hAnsi="Roboto" w:cs="Arial"/>
                <w:color w:val="222222"/>
                <w:sz w:val="18"/>
                <w:szCs w:val="18"/>
              </w:rPr>
              <w:t xml:space="preserve">Final Insp only </w:t>
            </w:r>
          </w:p>
        </w:tc>
      </w:tr>
    </w:tbl>
    <w:p w14:paraId="16A77264" w14:textId="77777777" w:rsidR="00A9168F" w:rsidRPr="009C6793" w:rsidRDefault="00A9168F">
      <w:pPr>
        <w:rPr>
          <w:rFonts w:ascii="Acherus Grotesque" w:hAnsi="Acherus Grotesque"/>
          <w:vertAlign w:val="subscript"/>
        </w:rPr>
      </w:pPr>
    </w:p>
    <w:sectPr w:rsidR="00A9168F" w:rsidRPr="009C6793" w:rsidSect="002F2C8C">
      <w:pgSz w:w="15840" w:h="12240" w:orient="landscape"/>
      <w:pgMar w:top="360" w:right="360" w:bottom="245"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B73A8" w14:textId="77777777" w:rsidR="00D34688" w:rsidRDefault="00D34688" w:rsidP="009D454C">
      <w:r>
        <w:separator/>
      </w:r>
    </w:p>
  </w:endnote>
  <w:endnote w:type="continuationSeparator" w:id="0">
    <w:p w14:paraId="6D502D18" w14:textId="77777777" w:rsidR="00D34688" w:rsidRDefault="00D34688"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imson Text">
    <w:panose1 w:val="02000503000000000000"/>
    <w:charset w:val="00"/>
    <w:family w:val="auto"/>
    <w:pitch w:val="variable"/>
    <w:sig w:usb0="80000047" w:usb1="40000062" w:usb2="00000000" w:usb3="00000000" w:csb0="00000093" w:csb1="00000000"/>
  </w:font>
  <w:font w:name="Gineso Norm">
    <w:altName w:val="Gineso Cond Book"/>
    <w:charset w:val="00"/>
    <w:family w:val="auto"/>
    <w:pitch w:val="variable"/>
    <w:sig w:usb0="A000002F" w:usb1="5000004B" w:usb2="00000000" w:usb3="00000000" w:csb0="00000193" w:csb1="00000000"/>
  </w:font>
  <w:font w:name="Acherus Grotesque">
    <w:panose1 w:val="02000505000000020004"/>
    <w:charset w:val="00"/>
    <w:family w:val="modern"/>
    <w:notTrueType/>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cherus Grotesque Thin">
    <w:panose1 w:val="02000505000000020004"/>
    <w:charset w:val="00"/>
    <w:family w:val="modern"/>
    <w:notTrueType/>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Gineso Cond Demi">
    <w:panose1 w:val="02000506040000020004"/>
    <w:charset w:val="00"/>
    <w:family w:val="modern"/>
    <w:notTrueType/>
    <w:pitch w:val="variable"/>
    <w:sig w:usb0="A000002F" w:usb1="5000004B" w:usb2="00000000" w:usb3="00000000" w:csb0="00000193" w:csb1="00000000"/>
  </w:font>
  <w:font w:name="Acherus Grotesque UltraLight">
    <w:altName w:val="Sitka Small"/>
    <w:charset w:val="00"/>
    <w:family w:val="auto"/>
    <w:pitch w:val="variable"/>
    <w:sig w:usb0="A00000AF" w:usb1="4000205B" w:usb2="00000000" w:usb3="00000000" w:csb0="00000093"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AA9A3" w14:textId="77777777" w:rsidR="00D34688" w:rsidRPr="00EE2366" w:rsidRDefault="00D34688" w:rsidP="00EE2366">
    <w:pP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27DEDA9F" wp14:editId="2B75D064">
          <wp:extent cx="5943600"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356F" w14:textId="77777777" w:rsidR="00D34688" w:rsidRDefault="00D34688"/>
  <w:p w14:paraId="1BE9B047" w14:textId="77777777" w:rsidR="00D34688" w:rsidRDefault="00D346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BD52F" w14:textId="77777777" w:rsidR="00D34688" w:rsidRDefault="00D34688" w:rsidP="009D454C">
      <w:r>
        <w:separator/>
      </w:r>
    </w:p>
  </w:footnote>
  <w:footnote w:type="continuationSeparator" w:id="0">
    <w:p w14:paraId="52C92B9B" w14:textId="77777777" w:rsidR="00D34688" w:rsidRDefault="00D34688"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694469"/>
      <w:docPartObj>
        <w:docPartGallery w:val="Page Numbers (Top of Page)"/>
        <w:docPartUnique/>
      </w:docPartObj>
    </w:sdtPr>
    <w:sdtEndPr>
      <w:rPr>
        <w:noProof/>
      </w:rPr>
    </w:sdtEndPr>
    <w:sdtContent>
      <w:p w14:paraId="7C27FCC1" w14:textId="17A93AF9" w:rsidR="00D34688" w:rsidRDefault="00D34688">
        <w:pPr>
          <w:jc w:val="right"/>
        </w:pPr>
        <w:r>
          <w:fldChar w:fldCharType="begin"/>
        </w:r>
        <w:r>
          <w:instrText xml:space="preserve"> PAGE   \* MERGEFORMAT </w:instrText>
        </w:r>
        <w:r>
          <w:fldChar w:fldCharType="separate"/>
        </w:r>
        <w:r w:rsidR="00B741FC">
          <w:rPr>
            <w:noProof/>
          </w:rPr>
          <w:t>2</w:t>
        </w:r>
        <w:r>
          <w:rPr>
            <w:noProof/>
          </w:rPr>
          <w:fldChar w:fldCharType="end"/>
        </w:r>
      </w:p>
    </w:sdtContent>
  </w:sdt>
  <w:p w14:paraId="25187C24" w14:textId="77777777" w:rsidR="00D34688" w:rsidRDefault="00D3468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AA80D" w14:textId="77777777" w:rsidR="00D34688" w:rsidRDefault="00D34688" w:rsidP="00A9168F"/>
  <w:tbl>
    <w:tblPr>
      <w:tblW w:w="0" w:type="auto"/>
      <w:tblLook w:val="04A0" w:firstRow="1" w:lastRow="0" w:firstColumn="1" w:lastColumn="0" w:noHBand="0" w:noVBand="1"/>
    </w:tblPr>
    <w:tblGrid>
      <w:gridCol w:w="3683"/>
      <w:gridCol w:w="2529"/>
      <w:gridCol w:w="3148"/>
    </w:tblGrid>
    <w:tr w:rsidR="00D34688" w14:paraId="4C1B31B7" w14:textId="77777777" w:rsidTr="003E4683">
      <w:tc>
        <w:tcPr>
          <w:tcW w:w="3683" w:type="dxa"/>
          <w:tcBorders>
            <w:top w:val="nil"/>
            <w:left w:val="nil"/>
            <w:bottom w:val="nil"/>
            <w:right w:val="nil"/>
          </w:tcBorders>
        </w:tcPr>
        <w:p w14:paraId="7F0DD6F5" w14:textId="77777777" w:rsidR="00D34688" w:rsidRDefault="00D34688" w:rsidP="003E4683">
          <w:pPr>
            <w:tabs>
              <w:tab w:val="right" w:pos="4459"/>
            </w:tabs>
          </w:pPr>
          <w:r>
            <w:rPr>
              <w:noProof/>
            </w:rPr>
            <w:drawing>
              <wp:inline distT="0" distB="0" distL="0" distR="0" wp14:anchorId="61C862DE" wp14:editId="5F85D6FB">
                <wp:extent cx="2063859" cy="6400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859" cy="640080"/>
                        </a:xfrm>
                        <a:prstGeom prst="rect">
                          <a:avLst/>
                        </a:prstGeom>
                      </pic:spPr>
                    </pic:pic>
                  </a:graphicData>
                </a:graphic>
              </wp:inline>
            </w:drawing>
          </w:r>
          <w:r>
            <w:tab/>
          </w:r>
        </w:p>
      </w:tc>
      <w:tc>
        <w:tcPr>
          <w:tcW w:w="2529" w:type="dxa"/>
          <w:tcBorders>
            <w:top w:val="nil"/>
            <w:left w:val="nil"/>
            <w:bottom w:val="nil"/>
            <w:right w:val="nil"/>
          </w:tcBorders>
        </w:tcPr>
        <w:p w14:paraId="50FC65D8" w14:textId="77777777" w:rsidR="00D34688" w:rsidRPr="00893C30" w:rsidRDefault="00D34688" w:rsidP="003E4683">
          <w:pPr>
            <w:rPr>
              <w:rFonts w:ascii="Gineso Cond Demi" w:hAnsi="Gineso Cond Demi"/>
              <w:b/>
              <w:bCs/>
              <w:sz w:val="20"/>
              <w:szCs w:val="20"/>
            </w:rPr>
          </w:pPr>
        </w:p>
      </w:tc>
      <w:tc>
        <w:tcPr>
          <w:tcW w:w="3148" w:type="dxa"/>
          <w:tcBorders>
            <w:top w:val="nil"/>
            <w:left w:val="nil"/>
            <w:bottom w:val="nil"/>
            <w:right w:val="nil"/>
          </w:tcBorders>
        </w:tcPr>
        <w:p w14:paraId="7DDBFE95" w14:textId="77777777" w:rsidR="00D34688" w:rsidRDefault="00D34688" w:rsidP="003E4683">
          <w:pPr>
            <w:rPr>
              <w:rFonts w:ascii="Gineso Cond Demi" w:hAnsi="Gineso Cond Demi"/>
              <w:b/>
              <w:bCs/>
              <w:sz w:val="20"/>
              <w:szCs w:val="20"/>
            </w:rPr>
          </w:pPr>
          <w:r>
            <w:rPr>
              <w:rFonts w:ascii="Gineso Cond Demi" w:hAnsi="Gineso Cond Demi"/>
              <w:b/>
              <w:bCs/>
              <w:sz w:val="20"/>
              <w:szCs w:val="20"/>
            </w:rPr>
            <w:t>Site and Infrastructure Development</w:t>
          </w:r>
        </w:p>
        <w:p w14:paraId="7BC2A8A4" w14:textId="77777777" w:rsidR="00D34688" w:rsidRDefault="00D34688" w:rsidP="00BC70CD">
          <w:pPr>
            <w:rPr>
              <w:rFonts w:ascii="Gineso Norm" w:hAnsi="Gineso Norm"/>
              <w:sz w:val="20"/>
              <w:szCs w:val="20"/>
            </w:rPr>
          </w:pPr>
          <w:r>
            <w:rPr>
              <w:rFonts w:ascii="Gineso Norm" w:hAnsi="Gineso Norm"/>
              <w:sz w:val="20"/>
              <w:szCs w:val="20"/>
            </w:rPr>
            <w:t>Sterrett Center</w:t>
          </w:r>
        </w:p>
        <w:p w14:paraId="75CC87FF" w14:textId="77777777" w:rsidR="00D34688" w:rsidRDefault="00D34688" w:rsidP="003E4683">
          <w:pPr>
            <w:rPr>
              <w:rFonts w:ascii="Gineso Norm" w:hAnsi="Gineso Norm"/>
              <w:sz w:val="20"/>
              <w:szCs w:val="20"/>
            </w:rPr>
          </w:pPr>
          <w:r>
            <w:rPr>
              <w:rFonts w:ascii="Gineso Norm" w:hAnsi="Gineso Norm"/>
              <w:sz w:val="20"/>
              <w:szCs w:val="20"/>
            </w:rPr>
            <w:t>230 Sterrett Drive</w:t>
          </w:r>
        </w:p>
        <w:p w14:paraId="428A3B8C" w14:textId="77777777" w:rsidR="00D34688" w:rsidRPr="00893C30" w:rsidRDefault="00D34688" w:rsidP="003E4683">
          <w:pPr>
            <w:rPr>
              <w:rFonts w:ascii="Gineso Norm" w:hAnsi="Gineso Norm"/>
              <w:sz w:val="20"/>
              <w:szCs w:val="20"/>
            </w:rPr>
          </w:pPr>
          <w:r>
            <w:rPr>
              <w:rFonts w:ascii="Gineso Norm" w:hAnsi="Gineso Norm"/>
              <w:sz w:val="20"/>
              <w:szCs w:val="20"/>
            </w:rPr>
            <w:t>Blacksburg, Virginia 24061</w:t>
          </w:r>
        </w:p>
      </w:tc>
    </w:tr>
  </w:tbl>
  <w:p w14:paraId="4A4F1ABD" w14:textId="77777777" w:rsidR="00D34688" w:rsidRDefault="00D346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6D4"/>
    <w:multiLevelType w:val="hybridMultilevel"/>
    <w:tmpl w:val="2BB41E8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483478D"/>
    <w:multiLevelType w:val="hybridMultilevel"/>
    <w:tmpl w:val="B61CD660"/>
    <w:lvl w:ilvl="0" w:tplc="80744A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97456"/>
    <w:multiLevelType w:val="hybridMultilevel"/>
    <w:tmpl w:val="C578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D0ECC"/>
    <w:multiLevelType w:val="hybridMultilevel"/>
    <w:tmpl w:val="E7EE562C"/>
    <w:lvl w:ilvl="0" w:tplc="DDFA5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E256B9"/>
    <w:multiLevelType w:val="hybridMultilevel"/>
    <w:tmpl w:val="7E5880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6DE1EAE"/>
    <w:multiLevelType w:val="hybridMultilevel"/>
    <w:tmpl w:val="96605C7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BD80E91"/>
    <w:multiLevelType w:val="hybridMultilevel"/>
    <w:tmpl w:val="ED6E5E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14B2B"/>
    <w:multiLevelType w:val="hybridMultilevel"/>
    <w:tmpl w:val="E0C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F4C8F"/>
    <w:multiLevelType w:val="hybridMultilevel"/>
    <w:tmpl w:val="8A8231A2"/>
    <w:lvl w:ilvl="0" w:tplc="FEB87A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E1FDA"/>
    <w:multiLevelType w:val="hybridMultilevel"/>
    <w:tmpl w:val="227EA2AA"/>
    <w:lvl w:ilvl="0" w:tplc="2A7C443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9F3EFA"/>
    <w:multiLevelType w:val="multilevel"/>
    <w:tmpl w:val="7C3E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840906"/>
    <w:multiLevelType w:val="hybridMultilevel"/>
    <w:tmpl w:val="C3425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9F1855"/>
    <w:multiLevelType w:val="hybridMultilevel"/>
    <w:tmpl w:val="B3881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CA5CBB"/>
    <w:multiLevelType w:val="hybridMultilevel"/>
    <w:tmpl w:val="646E527C"/>
    <w:lvl w:ilvl="0" w:tplc="FEB87AF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364E7D"/>
    <w:multiLevelType w:val="hybridMultilevel"/>
    <w:tmpl w:val="67FA5714"/>
    <w:lvl w:ilvl="0" w:tplc="1CE28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13"/>
  </w:num>
  <w:num w:numId="4">
    <w:abstractNumId w:val="14"/>
  </w:num>
  <w:num w:numId="5">
    <w:abstractNumId w:val="3"/>
  </w:num>
  <w:num w:numId="6">
    <w:abstractNumId w:val="0"/>
  </w:num>
  <w:num w:numId="7">
    <w:abstractNumId w:val="5"/>
  </w:num>
  <w:num w:numId="8">
    <w:abstractNumId w:val="12"/>
  </w:num>
  <w:num w:numId="9">
    <w:abstractNumId w:val="2"/>
  </w:num>
  <w:num w:numId="10">
    <w:abstractNumId w:val="7"/>
  </w:num>
  <w:num w:numId="11">
    <w:abstractNumId w:val="8"/>
  </w:num>
  <w:num w:numId="12">
    <w:abstractNumId w:val="6"/>
  </w:num>
  <w:num w:numId="13">
    <w:abstractNumId w:val="1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C9"/>
    <w:rsid w:val="000064A2"/>
    <w:rsid w:val="0000793E"/>
    <w:rsid w:val="00015B37"/>
    <w:rsid w:val="000345C1"/>
    <w:rsid w:val="00043709"/>
    <w:rsid w:val="00044B08"/>
    <w:rsid w:val="0005627E"/>
    <w:rsid w:val="00062831"/>
    <w:rsid w:val="00080EA4"/>
    <w:rsid w:val="00082083"/>
    <w:rsid w:val="00086CFB"/>
    <w:rsid w:val="00087BDE"/>
    <w:rsid w:val="00091790"/>
    <w:rsid w:val="00096084"/>
    <w:rsid w:val="00097888"/>
    <w:rsid w:val="000A10DA"/>
    <w:rsid w:val="000A1F4F"/>
    <w:rsid w:val="000A228A"/>
    <w:rsid w:val="000A37BC"/>
    <w:rsid w:val="000D2FD5"/>
    <w:rsid w:val="000E1ABD"/>
    <w:rsid w:val="000E1F30"/>
    <w:rsid w:val="000E27BD"/>
    <w:rsid w:val="000E3DC5"/>
    <w:rsid w:val="000E43B2"/>
    <w:rsid w:val="00110A8D"/>
    <w:rsid w:val="00116E00"/>
    <w:rsid w:val="00125A26"/>
    <w:rsid w:val="0014569E"/>
    <w:rsid w:val="00167FC8"/>
    <w:rsid w:val="00170615"/>
    <w:rsid w:val="00174A0D"/>
    <w:rsid w:val="00197EED"/>
    <w:rsid w:val="001A4C84"/>
    <w:rsid w:val="001A6A82"/>
    <w:rsid w:val="001C4061"/>
    <w:rsid w:val="001F01DC"/>
    <w:rsid w:val="001F1C47"/>
    <w:rsid w:val="00204A26"/>
    <w:rsid w:val="0020685F"/>
    <w:rsid w:val="002156EA"/>
    <w:rsid w:val="00221F8E"/>
    <w:rsid w:val="002403F2"/>
    <w:rsid w:val="00241BE5"/>
    <w:rsid w:val="00273B88"/>
    <w:rsid w:val="00275E86"/>
    <w:rsid w:val="00281133"/>
    <w:rsid w:val="0028767B"/>
    <w:rsid w:val="00294E8E"/>
    <w:rsid w:val="002B1DD3"/>
    <w:rsid w:val="002D49EB"/>
    <w:rsid w:val="002E55A9"/>
    <w:rsid w:val="002F162E"/>
    <w:rsid w:val="002F1A5E"/>
    <w:rsid w:val="002F2C8C"/>
    <w:rsid w:val="002F6421"/>
    <w:rsid w:val="0030166A"/>
    <w:rsid w:val="00306811"/>
    <w:rsid w:val="003141C8"/>
    <w:rsid w:val="00314245"/>
    <w:rsid w:val="003145AA"/>
    <w:rsid w:val="003307C9"/>
    <w:rsid w:val="00360B90"/>
    <w:rsid w:val="003627C9"/>
    <w:rsid w:val="003632BB"/>
    <w:rsid w:val="0039075C"/>
    <w:rsid w:val="0039233E"/>
    <w:rsid w:val="003C1DFB"/>
    <w:rsid w:val="003E4683"/>
    <w:rsid w:val="00402BE4"/>
    <w:rsid w:val="004078DA"/>
    <w:rsid w:val="00412575"/>
    <w:rsid w:val="00413C13"/>
    <w:rsid w:val="00430613"/>
    <w:rsid w:val="00436C55"/>
    <w:rsid w:val="00441418"/>
    <w:rsid w:val="004478FC"/>
    <w:rsid w:val="00455381"/>
    <w:rsid w:val="004628F5"/>
    <w:rsid w:val="00464691"/>
    <w:rsid w:val="004711B1"/>
    <w:rsid w:val="004827C5"/>
    <w:rsid w:val="00482D7B"/>
    <w:rsid w:val="004943BC"/>
    <w:rsid w:val="004A1C82"/>
    <w:rsid w:val="004B09E7"/>
    <w:rsid w:val="004B621A"/>
    <w:rsid w:val="004D1718"/>
    <w:rsid w:val="004E4DF6"/>
    <w:rsid w:val="004F1A36"/>
    <w:rsid w:val="00507FC5"/>
    <w:rsid w:val="00515044"/>
    <w:rsid w:val="005205F4"/>
    <w:rsid w:val="00525B67"/>
    <w:rsid w:val="0052621B"/>
    <w:rsid w:val="00543332"/>
    <w:rsid w:val="00555BBD"/>
    <w:rsid w:val="00561D4A"/>
    <w:rsid w:val="00592966"/>
    <w:rsid w:val="005A1996"/>
    <w:rsid w:val="005C1065"/>
    <w:rsid w:val="005C5980"/>
    <w:rsid w:val="005C5DC1"/>
    <w:rsid w:val="005E34BD"/>
    <w:rsid w:val="005E7A0E"/>
    <w:rsid w:val="005F1072"/>
    <w:rsid w:val="005F539C"/>
    <w:rsid w:val="0061612B"/>
    <w:rsid w:val="006432ED"/>
    <w:rsid w:val="00651578"/>
    <w:rsid w:val="00654C73"/>
    <w:rsid w:val="006633FC"/>
    <w:rsid w:val="006705BB"/>
    <w:rsid w:val="00685773"/>
    <w:rsid w:val="006945E0"/>
    <w:rsid w:val="006A3926"/>
    <w:rsid w:val="006A5F5D"/>
    <w:rsid w:val="006B3761"/>
    <w:rsid w:val="006E3379"/>
    <w:rsid w:val="006F596A"/>
    <w:rsid w:val="0071003A"/>
    <w:rsid w:val="00710835"/>
    <w:rsid w:val="007129D9"/>
    <w:rsid w:val="00720490"/>
    <w:rsid w:val="0075544A"/>
    <w:rsid w:val="0076337F"/>
    <w:rsid w:val="00765A8B"/>
    <w:rsid w:val="00775E2D"/>
    <w:rsid w:val="007825BF"/>
    <w:rsid w:val="00787D0E"/>
    <w:rsid w:val="0079148B"/>
    <w:rsid w:val="00791905"/>
    <w:rsid w:val="007B383E"/>
    <w:rsid w:val="007C0BB5"/>
    <w:rsid w:val="007C5178"/>
    <w:rsid w:val="007D08AF"/>
    <w:rsid w:val="007D1D94"/>
    <w:rsid w:val="007D445B"/>
    <w:rsid w:val="007D5AC6"/>
    <w:rsid w:val="007F76CA"/>
    <w:rsid w:val="00800156"/>
    <w:rsid w:val="008018F2"/>
    <w:rsid w:val="00802D4F"/>
    <w:rsid w:val="0083619B"/>
    <w:rsid w:val="00864D7E"/>
    <w:rsid w:val="00876D13"/>
    <w:rsid w:val="0088447F"/>
    <w:rsid w:val="008877AB"/>
    <w:rsid w:val="0089265D"/>
    <w:rsid w:val="00893C30"/>
    <w:rsid w:val="008A2415"/>
    <w:rsid w:val="008A3EE5"/>
    <w:rsid w:val="008B3683"/>
    <w:rsid w:val="008B771E"/>
    <w:rsid w:val="008C1038"/>
    <w:rsid w:val="008C5F08"/>
    <w:rsid w:val="008C76D0"/>
    <w:rsid w:val="008D135D"/>
    <w:rsid w:val="008D5108"/>
    <w:rsid w:val="008D598C"/>
    <w:rsid w:val="008D6094"/>
    <w:rsid w:val="008D6BD7"/>
    <w:rsid w:val="008D7169"/>
    <w:rsid w:val="00912BF7"/>
    <w:rsid w:val="0091630C"/>
    <w:rsid w:val="00933EFB"/>
    <w:rsid w:val="0096002B"/>
    <w:rsid w:val="009634EC"/>
    <w:rsid w:val="00963C0C"/>
    <w:rsid w:val="009772E9"/>
    <w:rsid w:val="00980D18"/>
    <w:rsid w:val="009829E0"/>
    <w:rsid w:val="009B0027"/>
    <w:rsid w:val="009B2ADA"/>
    <w:rsid w:val="009B5174"/>
    <w:rsid w:val="009C6793"/>
    <w:rsid w:val="009C74D2"/>
    <w:rsid w:val="009D454C"/>
    <w:rsid w:val="009D5F6A"/>
    <w:rsid w:val="009E5923"/>
    <w:rsid w:val="00A0030B"/>
    <w:rsid w:val="00A0778F"/>
    <w:rsid w:val="00A104A0"/>
    <w:rsid w:val="00A437C9"/>
    <w:rsid w:val="00A77402"/>
    <w:rsid w:val="00A9168F"/>
    <w:rsid w:val="00AA74BB"/>
    <w:rsid w:val="00AB0414"/>
    <w:rsid w:val="00AB0C05"/>
    <w:rsid w:val="00AD0AD6"/>
    <w:rsid w:val="00AD3F7F"/>
    <w:rsid w:val="00AD6EB0"/>
    <w:rsid w:val="00AF0C30"/>
    <w:rsid w:val="00B03DE4"/>
    <w:rsid w:val="00B07AE3"/>
    <w:rsid w:val="00B372F5"/>
    <w:rsid w:val="00B42BC9"/>
    <w:rsid w:val="00B470BD"/>
    <w:rsid w:val="00B527DB"/>
    <w:rsid w:val="00B605AC"/>
    <w:rsid w:val="00B61435"/>
    <w:rsid w:val="00B61E01"/>
    <w:rsid w:val="00B673A6"/>
    <w:rsid w:val="00B67BB0"/>
    <w:rsid w:val="00B73856"/>
    <w:rsid w:val="00B741FC"/>
    <w:rsid w:val="00B87078"/>
    <w:rsid w:val="00B95BE6"/>
    <w:rsid w:val="00B97745"/>
    <w:rsid w:val="00BB07BB"/>
    <w:rsid w:val="00BC26E5"/>
    <w:rsid w:val="00BC70CD"/>
    <w:rsid w:val="00BC7232"/>
    <w:rsid w:val="00BE1401"/>
    <w:rsid w:val="00C01E5B"/>
    <w:rsid w:val="00C17F90"/>
    <w:rsid w:val="00C35863"/>
    <w:rsid w:val="00C37EEA"/>
    <w:rsid w:val="00C410B5"/>
    <w:rsid w:val="00C466F1"/>
    <w:rsid w:val="00C55C24"/>
    <w:rsid w:val="00C61C6A"/>
    <w:rsid w:val="00C645F2"/>
    <w:rsid w:val="00C65F81"/>
    <w:rsid w:val="00C6741A"/>
    <w:rsid w:val="00C71FA9"/>
    <w:rsid w:val="00C87E96"/>
    <w:rsid w:val="00C93D46"/>
    <w:rsid w:val="00CB142E"/>
    <w:rsid w:val="00CB33CE"/>
    <w:rsid w:val="00CC0E18"/>
    <w:rsid w:val="00CC4F85"/>
    <w:rsid w:val="00CE0D36"/>
    <w:rsid w:val="00CE2695"/>
    <w:rsid w:val="00CE6F50"/>
    <w:rsid w:val="00D02BB2"/>
    <w:rsid w:val="00D16E2B"/>
    <w:rsid w:val="00D34688"/>
    <w:rsid w:val="00D406D5"/>
    <w:rsid w:val="00D546F4"/>
    <w:rsid w:val="00D63007"/>
    <w:rsid w:val="00D676BC"/>
    <w:rsid w:val="00D73270"/>
    <w:rsid w:val="00DA3C0C"/>
    <w:rsid w:val="00DB5663"/>
    <w:rsid w:val="00DC7991"/>
    <w:rsid w:val="00DD0F88"/>
    <w:rsid w:val="00DE295E"/>
    <w:rsid w:val="00DE7A6A"/>
    <w:rsid w:val="00DF02CC"/>
    <w:rsid w:val="00E007F6"/>
    <w:rsid w:val="00E034D9"/>
    <w:rsid w:val="00E04D93"/>
    <w:rsid w:val="00E07C4F"/>
    <w:rsid w:val="00E266F5"/>
    <w:rsid w:val="00E70AD3"/>
    <w:rsid w:val="00E732E4"/>
    <w:rsid w:val="00E77DBE"/>
    <w:rsid w:val="00E81EF5"/>
    <w:rsid w:val="00E92244"/>
    <w:rsid w:val="00E97F0C"/>
    <w:rsid w:val="00EA6D0E"/>
    <w:rsid w:val="00EB32AB"/>
    <w:rsid w:val="00ED7D1C"/>
    <w:rsid w:val="00EE0DC0"/>
    <w:rsid w:val="00EE2366"/>
    <w:rsid w:val="00EF43EC"/>
    <w:rsid w:val="00F019C4"/>
    <w:rsid w:val="00F02948"/>
    <w:rsid w:val="00F50DB2"/>
    <w:rsid w:val="00F51C4D"/>
    <w:rsid w:val="00F551A6"/>
    <w:rsid w:val="00F7148A"/>
    <w:rsid w:val="00F73768"/>
    <w:rsid w:val="00F8132F"/>
    <w:rsid w:val="00F813B8"/>
    <w:rsid w:val="00F9339D"/>
    <w:rsid w:val="00F93BE3"/>
    <w:rsid w:val="00FA6D30"/>
    <w:rsid w:val="00FB5C68"/>
    <w:rsid w:val="00FC3AFB"/>
    <w:rsid w:val="00FD4F65"/>
    <w:rsid w:val="00FE1221"/>
    <w:rsid w:val="00FF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C0984"/>
  <w14:defaultImageDpi w14:val="32767"/>
  <w15:chartTrackingRefBased/>
  <w15:docId w15:val="{0D43A160-06EB-4B24-B58B-848C8F51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9D"/>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E04D93"/>
    <w:pPr>
      <w:ind w:left="720"/>
      <w:contextualSpacing/>
    </w:pPr>
  </w:style>
  <w:style w:type="table" w:customStyle="1" w:styleId="TableGrid1">
    <w:name w:val="Table Grid1"/>
    <w:basedOn w:val="TableNormal"/>
    <w:next w:val="TableGrid"/>
    <w:uiPriority w:val="39"/>
    <w:rsid w:val="00C46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E46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0E43B2"/>
    <w:pPr>
      <w:spacing w:after="100"/>
    </w:pPr>
  </w:style>
  <w:style w:type="paragraph" w:styleId="TOC2">
    <w:name w:val="toc 2"/>
    <w:basedOn w:val="Normal"/>
    <w:next w:val="Normal"/>
    <w:autoRedefine/>
    <w:uiPriority w:val="39"/>
    <w:unhideWhenUsed/>
    <w:rsid w:val="000E43B2"/>
    <w:pPr>
      <w:spacing w:after="100"/>
      <w:ind w:left="240"/>
    </w:pPr>
  </w:style>
  <w:style w:type="character" w:styleId="Hyperlink">
    <w:name w:val="Hyperlink"/>
    <w:basedOn w:val="DefaultParagraphFont"/>
    <w:uiPriority w:val="99"/>
    <w:unhideWhenUsed/>
    <w:rsid w:val="000E43B2"/>
    <w:rPr>
      <w:color w:val="0563C1" w:themeColor="hyperlink"/>
      <w:u w:val="single"/>
    </w:rPr>
  </w:style>
  <w:style w:type="paragraph" w:styleId="BalloonText">
    <w:name w:val="Balloon Text"/>
    <w:basedOn w:val="Normal"/>
    <w:link w:val="BalloonTextChar"/>
    <w:uiPriority w:val="99"/>
    <w:semiHidden/>
    <w:unhideWhenUsed/>
    <w:rsid w:val="00AF0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C30"/>
    <w:rPr>
      <w:rFonts w:ascii="Segoe UI" w:hAnsi="Segoe UI" w:cs="Segoe UI"/>
      <w:sz w:val="18"/>
      <w:szCs w:val="18"/>
    </w:rPr>
  </w:style>
  <w:style w:type="numbering" w:customStyle="1" w:styleId="NoList1">
    <w:name w:val="No List1"/>
    <w:next w:val="NoList"/>
    <w:uiPriority w:val="99"/>
    <w:semiHidden/>
    <w:unhideWhenUsed/>
    <w:rsid w:val="0061612B"/>
  </w:style>
  <w:style w:type="paragraph" w:customStyle="1" w:styleId="msonormal0">
    <w:name w:val="msonormal"/>
    <w:basedOn w:val="Normal"/>
    <w:rsid w:val="0061612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28847">
      <w:bodyDiv w:val="1"/>
      <w:marLeft w:val="0"/>
      <w:marRight w:val="0"/>
      <w:marTop w:val="0"/>
      <w:marBottom w:val="0"/>
      <w:divBdr>
        <w:top w:val="none" w:sz="0" w:space="0" w:color="auto"/>
        <w:left w:val="none" w:sz="0" w:space="0" w:color="auto"/>
        <w:bottom w:val="none" w:sz="0" w:space="0" w:color="auto"/>
        <w:right w:val="none" w:sz="0" w:space="0" w:color="auto"/>
      </w:divBdr>
    </w:div>
    <w:div w:id="299724844">
      <w:bodyDiv w:val="1"/>
      <w:marLeft w:val="0"/>
      <w:marRight w:val="0"/>
      <w:marTop w:val="0"/>
      <w:marBottom w:val="0"/>
      <w:divBdr>
        <w:top w:val="none" w:sz="0" w:space="0" w:color="auto"/>
        <w:left w:val="none" w:sz="0" w:space="0" w:color="auto"/>
        <w:bottom w:val="none" w:sz="0" w:space="0" w:color="auto"/>
        <w:right w:val="none" w:sz="0" w:space="0" w:color="auto"/>
      </w:divBdr>
    </w:div>
    <w:div w:id="383800278">
      <w:bodyDiv w:val="1"/>
      <w:marLeft w:val="0"/>
      <w:marRight w:val="0"/>
      <w:marTop w:val="0"/>
      <w:marBottom w:val="0"/>
      <w:divBdr>
        <w:top w:val="none" w:sz="0" w:space="0" w:color="auto"/>
        <w:left w:val="none" w:sz="0" w:space="0" w:color="auto"/>
        <w:bottom w:val="none" w:sz="0" w:space="0" w:color="auto"/>
        <w:right w:val="none" w:sz="0" w:space="0" w:color="auto"/>
      </w:divBdr>
      <w:divsChild>
        <w:div w:id="1713993910">
          <w:marLeft w:val="-108"/>
          <w:marRight w:val="0"/>
          <w:marTop w:val="0"/>
          <w:marBottom w:val="0"/>
          <w:divBdr>
            <w:top w:val="none" w:sz="0" w:space="0" w:color="auto"/>
            <w:left w:val="none" w:sz="0" w:space="0" w:color="auto"/>
            <w:bottom w:val="none" w:sz="0" w:space="0" w:color="auto"/>
            <w:right w:val="none" w:sz="0" w:space="0" w:color="auto"/>
          </w:divBdr>
        </w:div>
      </w:divsChild>
    </w:div>
    <w:div w:id="510528544">
      <w:bodyDiv w:val="1"/>
      <w:marLeft w:val="0"/>
      <w:marRight w:val="0"/>
      <w:marTop w:val="0"/>
      <w:marBottom w:val="0"/>
      <w:divBdr>
        <w:top w:val="none" w:sz="0" w:space="0" w:color="auto"/>
        <w:left w:val="none" w:sz="0" w:space="0" w:color="auto"/>
        <w:bottom w:val="none" w:sz="0" w:space="0" w:color="auto"/>
        <w:right w:val="none" w:sz="0" w:space="0" w:color="auto"/>
      </w:divBdr>
    </w:div>
    <w:div w:id="511652366">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637226319">
      <w:bodyDiv w:val="1"/>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
      </w:divsChild>
    </w:div>
    <w:div w:id="690958695">
      <w:bodyDiv w:val="1"/>
      <w:marLeft w:val="0"/>
      <w:marRight w:val="0"/>
      <w:marTop w:val="0"/>
      <w:marBottom w:val="0"/>
      <w:divBdr>
        <w:top w:val="none" w:sz="0" w:space="0" w:color="auto"/>
        <w:left w:val="none" w:sz="0" w:space="0" w:color="auto"/>
        <w:bottom w:val="none" w:sz="0" w:space="0" w:color="auto"/>
        <w:right w:val="none" w:sz="0" w:space="0" w:color="auto"/>
      </w:divBdr>
    </w:div>
    <w:div w:id="830560978">
      <w:bodyDiv w:val="1"/>
      <w:marLeft w:val="0"/>
      <w:marRight w:val="0"/>
      <w:marTop w:val="0"/>
      <w:marBottom w:val="0"/>
      <w:divBdr>
        <w:top w:val="none" w:sz="0" w:space="0" w:color="auto"/>
        <w:left w:val="none" w:sz="0" w:space="0" w:color="auto"/>
        <w:bottom w:val="none" w:sz="0" w:space="0" w:color="auto"/>
        <w:right w:val="none" w:sz="0" w:space="0" w:color="auto"/>
      </w:divBdr>
      <w:divsChild>
        <w:div w:id="430317378">
          <w:marLeft w:val="0"/>
          <w:marRight w:val="0"/>
          <w:marTop w:val="0"/>
          <w:marBottom w:val="0"/>
          <w:divBdr>
            <w:top w:val="none" w:sz="0" w:space="0" w:color="auto"/>
            <w:left w:val="none" w:sz="0" w:space="0" w:color="auto"/>
            <w:bottom w:val="none" w:sz="0" w:space="0" w:color="auto"/>
            <w:right w:val="none" w:sz="0" w:space="0" w:color="auto"/>
          </w:divBdr>
          <w:divsChild>
            <w:div w:id="19189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3024">
      <w:bodyDiv w:val="1"/>
      <w:marLeft w:val="0"/>
      <w:marRight w:val="0"/>
      <w:marTop w:val="0"/>
      <w:marBottom w:val="0"/>
      <w:divBdr>
        <w:top w:val="none" w:sz="0" w:space="0" w:color="auto"/>
        <w:left w:val="none" w:sz="0" w:space="0" w:color="auto"/>
        <w:bottom w:val="none" w:sz="0" w:space="0" w:color="auto"/>
        <w:right w:val="none" w:sz="0" w:space="0" w:color="auto"/>
      </w:divBdr>
    </w:div>
    <w:div w:id="1005475430">
      <w:bodyDiv w:val="1"/>
      <w:marLeft w:val="0"/>
      <w:marRight w:val="0"/>
      <w:marTop w:val="0"/>
      <w:marBottom w:val="0"/>
      <w:divBdr>
        <w:top w:val="none" w:sz="0" w:space="0" w:color="auto"/>
        <w:left w:val="none" w:sz="0" w:space="0" w:color="auto"/>
        <w:bottom w:val="none" w:sz="0" w:space="0" w:color="auto"/>
        <w:right w:val="none" w:sz="0" w:space="0" w:color="auto"/>
      </w:divBdr>
    </w:div>
    <w:div w:id="1108624841">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245846464">
      <w:bodyDiv w:val="1"/>
      <w:marLeft w:val="0"/>
      <w:marRight w:val="0"/>
      <w:marTop w:val="0"/>
      <w:marBottom w:val="0"/>
      <w:divBdr>
        <w:top w:val="none" w:sz="0" w:space="0" w:color="auto"/>
        <w:left w:val="none" w:sz="0" w:space="0" w:color="auto"/>
        <w:bottom w:val="none" w:sz="0" w:space="0" w:color="auto"/>
        <w:right w:val="none" w:sz="0" w:space="0" w:color="auto"/>
      </w:divBdr>
    </w:div>
    <w:div w:id="1400519838">
      <w:bodyDiv w:val="1"/>
      <w:marLeft w:val="0"/>
      <w:marRight w:val="0"/>
      <w:marTop w:val="0"/>
      <w:marBottom w:val="0"/>
      <w:divBdr>
        <w:top w:val="none" w:sz="0" w:space="0" w:color="auto"/>
        <w:left w:val="none" w:sz="0" w:space="0" w:color="auto"/>
        <w:bottom w:val="none" w:sz="0" w:space="0" w:color="auto"/>
        <w:right w:val="none" w:sz="0" w:space="0" w:color="auto"/>
      </w:divBdr>
    </w:div>
    <w:div w:id="1658921486">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 w:id="1990747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hokiestormwa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ilities.vt.edu/permits-inspections/stormwater-management.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98DC7D67EFAD4382177A8F67ACF838" ma:contentTypeVersion="11" ma:contentTypeDescription="Create a new document." ma:contentTypeScope="" ma:versionID="6da42900e7ccb53b608b3b2cad1e77ac">
  <xsd:schema xmlns:xsd="http://www.w3.org/2001/XMLSchema" xmlns:xs="http://www.w3.org/2001/XMLSchema" xmlns:p="http://schemas.microsoft.com/office/2006/metadata/properties" xmlns:ns3="756a8d40-35e0-4833-bcfc-1a104a0b42f2" targetNamespace="http://schemas.microsoft.com/office/2006/metadata/properties" ma:root="true" ma:fieldsID="a17dba7caadfa7178162c2108f32649e" ns3:_="">
    <xsd:import namespace="756a8d40-35e0-4833-bcfc-1a104a0b42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a8d40-35e0-4833-bcfc-1a104a0b4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776E87-CC38-4A95-816C-5F79028FA736}">
  <ds:schemaRefs>
    <ds:schemaRef ds:uri="http://schemas.microsoft.com/sharepoint/v3/contenttype/forms"/>
  </ds:schemaRefs>
</ds:datastoreItem>
</file>

<file path=customXml/itemProps2.xml><?xml version="1.0" encoding="utf-8"?>
<ds:datastoreItem xmlns:ds="http://schemas.openxmlformats.org/officeDocument/2006/customXml" ds:itemID="{E2C53EBF-20EF-48AF-9E5E-1D6A116335D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56a8d40-35e0-4833-bcfc-1a104a0b42f2"/>
    <ds:schemaRef ds:uri="http://www.w3.org/XML/1998/namespace"/>
  </ds:schemaRefs>
</ds:datastoreItem>
</file>

<file path=customXml/itemProps3.xml><?xml version="1.0" encoding="utf-8"?>
<ds:datastoreItem xmlns:ds="http://schemas.openxmlformats.org/officeDocument/2006/customXml" ds:itemID="{919AC5D5-0A5F-4961-8636-481403879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a8d40-35e0-4833-bcfc-1a104a0b4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1AF44-CA24-474D-9DCD-A95DC92F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5578</Words>
  <Characters>31799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Myers</dc:creator>
  <cp:keywords/>
  <dc:description/>
  <cp:lastModifiedBy>Muldoon, Katelyn</cp:lastModifiedBy>
  <cp:revision>2</cp:revision>
  <cp:lastPrinted>2021-09-03T12:54:00Z</cp:lastPrinted>
  <dcterms:created xsi:type="dcterms:W3CDTF">2021-09-07T11:48:00Z</dcterms:created>
  <dcterms:modified xsi:type="dcterms:W3CDTF">2021-09-07T11:48:00Z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0x010100F798DC7D67EFAD4382177A8F67ACF838</vt:lpwstr>
  </property>
</Properties>
</file>